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81F0F">
      <w:pPr>
        <w:pStyle w:val="18"/>
        <w:spacing w:before="0" w:after="120" w:line="276" w:lineRule="auto"/>
        <w:jc w:val="both"/>
        <w:rPr>
          <w:rFonts w:ascii="Times New Roman" w:hAnsi="Times New Roman" w:eastAsia="Times New Roman" w:cs="Times New Roman"/>
          <w:i/>
          <w:lang w:val="sv-SE"/>
        </w:rPr>
      </w:pPr>
      <w:r>
        <w:rPr>
          <w:rFonts w:ascii="Times New Roman" w:hAnsi="Times New Roman" w:eastAsia="Times New Roman" w:cs="Times New Roman"/>
          <w:i/>
          <w:lang w:val="sv-SE"/>
        </w:rPr>
        <w:t>Analisis Dampak Penggunaan QRIS Terhadap Omzet Penjualan UMKM Kuliner di Kota Pekalongan</w:t>
      </w:r>
    </w:p>
    <w:p w14:paraId="4D7A6217">
      <w:pPr>
        <w:pStyle w:val="18"/>
        <w:spacing w:before="0" w:after="120"/>
        <w:jc w:val="both"/>
        <w:rPr>
          <w:rFonts w:ascii="Times New Roman" w:hAnsi="Times New Roman" w:eastAsia="Times New Roman" w:cs="Times New Roman"/>
          <w:b w:val="0"/>
          <w:i/>
          <w:sz w:val="28"/>
          <w:szCs w:val="28"/>
        </w:rPr>
      </w:pPr>
      <w:r>
        <w:rPr>
          <w:rFonts w:ascii="Times New Roman" w:hAnsi="Times New Roman" w:eastAsia="Times New Roman" w:cs="Times New Roman"/>
          <w:b w:val="0"/>
          <w:i/>
          <w:sz w:val="28"/>
          <w:szCs w:val="28"/>
        </w:rPr>
        <w:t>An Analysis of the Impact of QRIS Implementation on the MSMEs of Culinary in Pekalongan City</w:t>
      </w:r>
    </w:p>
    <w:p w14:paraId="75358E7D">
      <w:pPr>
        <w:pBdr>
          <w:top w:val="none" w:color="auto" w:sz="0" w:space="0"/>
          <w:left w:val="none" w:color="auto" w:sz="0" w:space="0"/>
          <w:bottom w:val="none" w:color="auto" w:sz="0" w:space="0"/>
          <w:right w:val="none" w:color="auto" w:sz="0" w:space="0"/>
          <w:between w:val="none" w:color="auto" w:sz="0" w:space="0"/>
        </w:pBdr>
        <w:spacing w:after="113"/>
        <w:rPr>
          <w:b/>
          <w:color w:val="000000"/>
        </w:rPr>
      </w:pPr>
    </w:p>
    <w:p w14:paraId="22A855F6">
      <w:pPr>
        <w:pBdr>
          <w:top w:val="none" w:color="auto" w:sz="0" w:space="0"/>
          <w:left w:val="none" w:color="auto" w:sz="0" w:space="0"/>
          <w:bottom w:val="none" w:color="auto" w:sz="0" w:space="0"/>
          <w:right w:val="none" w:color="auto" w:sz="0" w:space="0"/>
          <w:between w:val="none" w:color="auto" w:sz="0" w:space="0"/>
        </w:pBdr>
        <w:spacing w:after="113" w:line="276" w:lineRule="auto"/>
        <w:rPr>
          <w:rFonts w:ascii="Times New Roman" w:hAnsi="Times New Roman" w:eastAsia="Times New Roman" w:cs="Times New Roman"/>
          <w:b/>
          <w:color w:val="000000"/>
          <w:sz w:val="20"/>
          <w:szCs w:val="20"/>
          <w:lang w:val="sv-SE"/>
        </w:rPr>
      </w:pPr>
      <w:r>
        <w:rPr>
          <w:rFonts w:ascii="Times New Roman" w:hAnsi="Times New Roman" w:eastAsia="Times New Roman" w:cs="Times New Roman"/>
          <w:b/>
          <w:color w:val="000000"/>
          <w:sz w:val="20"/>
          <w:szCs w:val="20"/>
          <w:lang w:val="sv-SE"/>
        </w:rPr>
        <w:t>Candrika Widya Lestari</w:t>
      </w:r>
      <w:r>
        <w:rPr>
          <w:rFonts w:ascii="Times New Roman" w:hAnsi="Times New Roman" w:eastAsia="Times New Roman" w:cs="Times New Roman"/>
          <w:color w:val="000000"/>
          <w:sz w:val="20"/>
          <w:szCs w:val="20"/>
          <w:vertAlign w:val="superscript"/>
          <w:lang w:val="sv-SE"/>
        </w:rPr>
        <w:t>1*)</w:t>
      </w:r>
      <w:r>
        <w:rPr>
          <w:rFonts w:ascii="Times New Roman" w:hAnsi="Times New Roman" w:eastAsia="Times New Roman" w:cs="Times New Roman"/>
          <w:b/>
          <w:color w:val="000000"/>
          <w:sz w:val="20"/>
          <w:szCs w:val="20"/>
          <w:lang w:val="sv-SE"/>
        </w:rPr>
        <w:t>, Risma Kamila</w:t>
      </w:r>
      <w:r>
        <w:rPr>
          <w:rFonts w:ascii="Times New Roman" w:hAnsi="Times New Roman" w:eastAsia="Times New Roman" w:cs="Times New Roman"/>
          <w:color w:val="000000"/>
          <w:sz w:val="20"/>
          <w:szCs w:val="20"/>
          <w:vertAlign w:val="superscript"/>
          <w:lang w:val="sv-SE"/>
        </w:rPr>
        <w:t>2</w:t>
      </w:r>
      <w:r>
        <w:rPr>
          <w:rFonts w:ascii="Times New Roman" w:hAnsi="Times New Roman" w:eastAsia="Times New Roman" w:cs="Times New Roman"/>
          <w:b/>
          <w:color w:val="000000"/>
          <w:sz w:val="20"/>
          <w:szCs w:val="20"/>
          <w:lang w:val="sv-SE"/>
        </w:rPr>
        <w:t>, Versiandika Yudha Pratama</w:t>
      </w:r>
      <w:r>
        <w:rPr>
          <w:rFonts w:ascii="Times New Roman" w:hAnsi="Times New Roman" w:eastAsia="Times New Roman" w:cs="Times New Roman"/>
          <w:color w:val="000000"/>
          <w:sz w:val="20"/>
          <w:szCs w:val="20"/>
          <w:vertAlign w:val="superscript"/>
          <w:lang w:val="sv-SE"/>
        </w:rPr>
        <w:t>3</w:t>
      </w:r>
    </w:p>
    <w:p w14:paraId="5131115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20"/>
          <w:szCs w:val="20"/>
          <w:lang w:val="sv-SE"/>
        </w:rPr>
      </w:pPr>
      <w:bookmarkStart w:id="0" w:name="_30j0zll" w:colFirst="0" w:colLast="0"/>
      <w:bookmarkEnd w:id="0"/>
      <w:r>
        <w:rPr>
          <w:rFonts w:ascii="Times New Roman" w:hAnsi="Times New Roman" w:eastAsia="Times New Roman" w:cs="Times New Roman"/>
          <w:color w:val="000000"/>
          <w:sz w:val="20"/>
          <w:szCs w:val="20"/>
          <w:vertAlign w:val="superscript"/>
          <w:lang w:val="sv-SE"/>
        </w:rPr>
        <w:t>123</w:t>
      </w:r>
      <w:r>
        <w:rPr>
          <w:rFonts w:ascii="Times New Roman" w:hAnsi="Times New Roman" w:eastAsia="Times New Roman" w:cs="Times New Roman"/>
          <w:color w:val="000000"/>
          <w:sz w:val="20"/>
          <w:szCs w:val="20"/>
          <w:lang w:val="sv-SE"/>
        </w:rPr>
        <w:t>Prodi Bisnis Digital, Universitas Islam Negeri K.H. Abdurrahman Wahid Pekalongan</w:t>
      </w:r>
    </w:p>
    <w:tbl>
      <w:tblPr>
        <w:tblStyle w:val="20"/>
        <w:tblW w:w="8778" w:type="dxa"/>
        <w:tblInd w:w="-108"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19"/>
        <w:gridCol w:w="5659"/>
      </w:tblGrid>
      <w:tr w14:paraId="6EECC80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Borders>
              <w:top w:val="single" w:color="000000" w:sz="4" w:space="0"/>
              <w:bottom w:val="single" w:color="000000" w:sz="4" w:space="0"/>
            </w:tcBorders>
          </w:tcPr>
          <w:p w14:paraId="6272367A">
            <w:pPr>
              <w:pBdr>
                <w:top w:val="none" w:color="auto" w:sz="0" w:space="0"/>
                <w:left w:val="none" w:color="auto" w:sz="0" w:space="0"/>
                <w:bottom w:val="none" w:color="auto" w:sz="0" w:space="0"/>
                <w:right w:val="none" w:color="auto" w:sz="0" w:space="0"/>
                <w:between w:val="none" w:color="auto" w:sz="0" w:space="0"/>
              </w:pBdr>
              <w:spacing w:before="120" w:line="360" w:lineRule="auto"/>
              <w:jc w:val="both"/>
              <w:rPr>
                <w:rFonts w:ascii="Times New Roman" w:hAnsi="Times New Roman" w:eastAsia="Times New Roman" w:cs="Times New Roman"/>
                <w:b/>
                <w:color w:val="000000"/>
                <w:sz w:val="18"/>
                <w:szCs w:val="18"/>
              </w:rPr>
            </w:pPr>
            <w:r>
              <w:rPr>
                <w:rFonts w:ascii="Times New Roman" w:hAnsi="Times New Roman" w:eastAsia="Times New Roman" w:cs="Times New Roman"/>
                <w:b/>
                <w:color w:val="000000"/>
                <w:sz w:val="18"/>
                <w:szCs w:val="18"/>
              </w:rPr>
              <w:t>Article info: Research/Review Article</w:t>
            </w:r>
          </w:p>
          <w:p w14:paraId="52A0CF4B">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rPr>
            </w:pPr>
          </w:p>
          <w:p w14:paraId="34984AB4">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DOI : </w:t>
            </w:r>
            <w:r>
              <w:rPr>
                <w:rFonts w:hint="default" w:ascii="Times New Roman" w:hAnsi="Times New Roman" w:eastAsia="Times New Roman" w:cs="Times New Roman"/>
                <w:color w:val="000000"/>
                <w:sz w:val="18"/>
                <w:szCs w:val="18"/>
              </w:rPr>
              <w:t>10.55732/UNU.TJJ.202</w:t>
            </w:r>
            <w:r>
              <w:rPr>
                <w:rFonts w:hint="default" w:ascii="Times New Roman" w:hAnsi="Times New Roman" w:eastAsia="Times New Roman" w:cs="Times New Roman"/>
                <w:color w:val="000000"/>
                <w:sz w:val="18"/>
                <w:szCs w:val="18"/>
                <w:lang w:val="en-US"/>
              </w:rPr>
              <w:t>6</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4</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1</w:t>
            </w:r>
            <w:r>
              <w:rPr>
                <w:rFonts w:hint="default" w:ascii="Times New Roman" w:hAnsi="Times New Roman" w:eastAsia="Times New Roman" w:cs="Times New Roman"/>
                <w:color w:val="000000"/>
                <w:sz w:val="18"/>
                <w:szCs w:val="18"/>
              </w:rPr>
              <w:t>.1</w:t>
            </w:r>
          </w:p>
          <w:p w14:paraId="513D68FE">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rPr>
            </w:pPr>
          </w:p>
          <w:p w14:paraId="13103FFB">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Kata kunci: QRIS, UMKM, pembayaran digital, omzet, kuliner</w:t>
            </w:r>
          </w:p>
          <w:p w14:paraId="6F6E7F93">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Keywords: QRIS, MSMEs, digital payment, sales turnover, culinary sector</w:t>
            </w:r>
          </w:p>
          <w:p w14:paraId="5B2D45E6">
            <w:pPr>
              <w:pBdr>
                <w:top w:val="none" w:color="auto" w:sz="0" w:space="0"/>
                <w:left w:val="none" w:color="auto" w:sz="0" w:space="0"/>
                <w:bottom w:val="none" w:color="auto" w:sz="0" w:space="0"/>
                <w:right w:val="none" w:color="auto" w:sz="0" w:space="0"/>
                <w:between w:val="none" w:color="auto" w:sz="0" w:space="0"/>
              </w:pBdr>
              <w:spacing w:before="120"/>
              <w:jc w:val="both"/>
              <w:rPr>
                <w:rFonts w:ascii="Times New Roman" w:hAnsi="Times New Roman" w:eastAsia="Times New Roman" w:cs="Times New Roman"/>
                <w:b/>
                <w:color w:val="000000"/>
                <w:sz w:val="18"/>
                <w:szCs w:val="18"/>
              </w:rPr>
            </w:pPr>
          </w:p>
          <w:p w14:paraId="7CA5CB77">
            <w:pPr>
              <w:pBdr>
                <w:top w:val="none" w:color="auto" w:sz="0" w:space="0"/>
                <w:left w:val="none" w:color="auto" w:sz="0" w:space="0"/>
                <w:bottom w:val="none" w:color="auto" w:sz="0" w:space="0"/>
                <w:right w:val="none" w:color="auto" w:sz="0" w:space="0"/>
                <w:between w:val="none" w:color="auto" w:sz="0" w:space="0"/>
              </w:pBdr>
              <w:spacing w:before="120"/>
              <w:jc w:val="both"/>
              <w:rPr>
                <w:rFonts w:ascii="Times New Roman" w:hAnsi="Times New Roman" w:eastAsia="Times New Roman" w:cs="Times New Roman"/>
                <w:b/>
                <w:color w:val="000000"/>
                <w:sz w:val="18"/>
                <w:szCs w:val="18"/>
              </w:rPr>
            </w:pPr>
            <w:r>
              <w:rPr>
                <w:rFonts w:ascii="Times New Roman" w:hAnsi="Times New Roman" w:eastAsia="Times New Roman" w:cs="Times New Roman"/>
                <w:b/>
                <w:color w:val="000000"/>
                <w:sz w:val="18"/>
                <w:szCs w:val="18"/>
              </w:rPr>
              <w:t>Article history:</w:t>
            </w:r>
          </w:p>
          <w:p w14:paraId="7F7B9554">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Received: </w:t>
            </w:r>
            <w:r>
              <w:rPr>
                <w:rFonts w:hint="default" w:ascii="Times New Roman" w:hAnsi="Times New Roman" w:eastAsia="Times New Roman" w:cs="Times New Roman"/>
                <w:color w:val="000000"/>
                <w:sz w:val="18"/>
                <w:szCs w:val="18"/>
                <w:lang w:val="en-US"/>
              </w:rPr>
              <w:t>06-05-2026</w:t>
            </w:r>
          </w:p>
          <w:p w14:paraId="431CB685">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 xml:space="preserve">Accepted: </w:t>
            </w:r>
            <w:r>
              <w:rPr>
                <w:rFonts w:hint="default" w:ascii="Times New Roman" w:hAnsi="Times New Roman" w:eastAsia="Times New Roman" w:cs="Times New Roman"/>
                <w:color w:val="000000"/>
                <w:sz w:val="18"/>
                <w:szCs w:val="18"/>
                <w:lang w:val="en-US"/>
              </w:rPr>
              <w:t>18-05-2026</w:t>
            </w:r>
          </w:p>
          <w:p w14:paraId="3F92E1A9">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sz w:val="18"/>
                <w:szCs w:val="18"/>
              </w:rPr>
            </w:pPr>
          </w:p>
          <w:p w14:paraId="00E7E5F8">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vertAlign w:val="superscript"/>
              </w:rPr>
              <w:t>*)</w:t>
            </w:r>
            <w:r>
              <w:rPr>
                <w:rFonts w:ascii="Times New Roman" w:hAnsi="Times New Roman" w:eastAsia="Times New Roman" w:cs="Times New Roman"/>
                <w:color w:val="000000"/>
                <w:sz w:val="18"/>
                <w:szCs w:val="18"/>
              </w:rPr>
              <w:t xml:space="preserve">Koresponden email: </w:t>
            </w:r>
            <w:r>
              <w:fldChar w:fldCharType="begin"/>
            </w:r>
            <w:r>
              <w:instrText xml:space="preserve"> HYPERLINK "mailto:candrika.widya.lestari24090@mhs.uingusdur.ac.id" </w:instrText>
            </w:r>
            <w:r>
              <w:fldChar w:fldCharType="separate"/>
            </w:r>
            <w:r>
              <w:rPr>
                <w:rStyle w:val="14"/>
                <w:rFonts w:ascii="Times New Roman" w:hAnsi="Times New Roman" w:eastAsia="Times New Roman" w:cs="Times New Roman"/>
                <w:sz w:val="18"/>
                <w:szCs w:val="18"/>
              </w:rPr>
              <w:t>candrika.widya.lestari24090@mhs.uingusdur.ac.id</w:t>
            </w:r>
            <w:r>
              <w:rPr>
                <w:rStyle w:val="14"/>
                <w:rFonts w:ascii="Times New Roman" w:hAnsi="Times New Roman" w:eastAsia="Times New Roman" w:cs="Times New Roman"/>
                <w:sz w:val="18"/>
                <w:szCs w:val="18"/>
              </w:rPr>
              <w:fldChar w:fldCharType="end"/>
            </w:r>
          </w:p>
          <w:p w14:paraId="5B6DF8D7">
            <w:pPr>
              <w:pBdr>
                <w:top w:val="none" w:color="auto" w:sz="0" w:space="0"/>
                <w:left w:val="none" w:color="auto" w:sz="0" w:space="0"/>
                <w:bottom w:val="none" w:color="auto" w:sz="0" w:space="0"/>
                <w:right w:val="none" w:color="auto" w:sz="0" w:space="0"/>
                <w:between w:val="none" w:color="auto" w:sz="0" w:space="0"/>
              </w:pBdr>
              <w:jc w:val="both"/>
              <w:rPr>
                <w:color w:val="000000"/>
                <w:sz w:val="18"/>
                <w:szCs w:val="18"/>
                <w:highlight w:val="yellow"/>
              </w:rPr>
            </w:pPr>
          </w:p>
          <w:p w14:paraId="24F02E38">
            <w:pPr>
              <w:pBdr>
                <w:top w:val="none" w:color="auto" w:sz="0" w:space="0"/>
                <w:left w:val="none" w:color="auto" w:sz="0" w:space="0"/>
                <w:bottom w:val="none" w:color="auto" w:sz="0" w:space="0"/>
                <w:right w:val="none" w:color="auto" w:sz="0" w:space="0"/>
                <w:between w:val="none" w:color="auto" w:sz="0" w:space="0"/>
              </w:pBdr>
              <w:jc w:val="both"/>
              <w:rPr>
                <w:color w:val="000000"/>
                <w:sz w:val="18"/>
                <w:szCs w:val="18"/>
              </w:rPr>
            </w:pPr>
            <w:r>
              <w:rPr>
                <w:color w:val="000000"/>
                <w:sz w:val="18"/>
                <w:szCs w:val="18"/>
              </w:rPr>
              <w:t>(c) 20xx Nama penulis</w:t>
            </w:r>
          </w:p>
          <w:p w14:paraId="2D29DEAE">
            <w:pPr>
              <w:pBdr>
                <w:top w:val="none" w:color="auto" w:sz="0" w:space="0"/>
                <w:left w:val="none" w:color="auto" w:sz="0" w:space="0"/>
                <w:bottom w:val="none" w:color="auto" w:sz="0" w:space="0"/>
                <w:right w:val="none" w:color="auto" w:sz="0" w:space="0"/>
                <w:between w:val="none" w:color="auto" w:sz="0" w:space="0"/>
              </w:pBdr>
              <w:jc w:val="both"/>
              <w:rPr>
                <w:color w:val="000000"/>
                <w:sz w:val="18"/>
                <w:szCs w:val="18"/>
              </w:rPr>
            </w:pPr>
          </w:p>
          <w:p w14:paraId="3A5085DD">
            <w:pPr>
              <w:pBdr>
                <w:top w:val="none" w:color="auto" w:sz="0" w:space="0"/>
                <w:left w:val="none" w:color="auto" w:sz="0" w:space="0"/>
                <w:bottom w:val="none" w:color="auto" w:sz="0" w:space="0"/>
                <w:right w:val="none" w:color="auto" w:sz="0" w:space="0"/>
                <w:between w:val="none" w:color="auto" w:sz="0" w:space="0"/>
              </w:pBdr>
              <w:jc w:val="both"/>
              <w:rPr>
                <w:color w:val="000000"/>
                <w:sz w:val="18"/>
                <w:szCs w:val="18"/>
              </w:rPr>
            </w:pPr>
            <w:r>
              <w:rPr>
                <w:color w:val="000000"/>
              </w:rPr>
              <w:drawing>
                <wp:inline distT="0" distB="0" distL="0" distR="0">
                  <wp:extent cx="838200" cy="297180"/>
                  <wp:effectExtent l="0" t="0" r="0" b="0"/>
                  <wp:docPr id="1" name="image2.png" descr="Creative Commons License"/>
                  <wp:cNvGraphicFramePr/>
                  <a:graphic xmlns:a="http://schemas.openxmlformats.org/drawingml/2006/main">
                    <a:graphicData uri="http://schemas.openxmlformats.org/drawingml/2006/picture">
                      <pic:pic xmlns:pic="http://schemas.openxmlformats.org/drawingml/2006/picture">
                        <pic:nvPicPr>
                          <pic:cNvPr id="1" name="image2.png" descr="Creative Commons License"/>
                          <pic:cNvPicPr preferRelativeResize="0"/>
                        </pic:nvPicPr>
                        <pic:blipFill>
                          <a:blip r:embed="rId7"/>
                          <a:srcRect/>
                          <a:stretch>
                            <a:fillRect/>
                          </a:stretch>
                        </pic:blipFill>
                        <pic:spPr>
                          <a:xfrm>
                            <a:off x="0" y="0"/>
                            <a:ext cx="838200" cy="297180"/>
                          </a:xfrm>
                          <a:prstGeom prst="rect">
                            <a:avLst/>
                          </a:prstGeom>
                        </pic:spPr>
                      </pic:pic>
                    </a:graphicData>
                  </a:graphic>
                </wp:inline>
              </w:drawing>
            </w:r>
          </w:p>
          <w:p w14:paraId="3E2C4228">
            <w:pPr>
              <w:pBdr>
                <w:top w:val="none" w:color="auto" w:sz="0" w:space="0"/>
                <w:left w:val="none" w:color="auto" w:sz="0" w:space="0"/>
                <w:bottom w:val="none" w:color="auto" w:sz="0" w:space="0"/>
                <w:right w:val="none" w:color="auto" w:sz="0" w:space="0"/>
                <w:between w:val="none" w:color="auto" w:sz="0" w:space="0"/>
              </w:pBdr>
              <w:jc w:val="both"/>
              <w:rPr>
                <w:color w:val="000000"/>
                <w:sz w:val="18"/>
                <w:szCs w:val="18"/>
              </w:rPr>
            </w:pPr>
            <w:r>
              <w:rPr>
                <w:color w:val="000000"/>
                <w:sz w:val="18"/>
                <w:szCs w:val="18"/>
              </w:rPr>
              <w:t xml:space="preserve">Creative Commons </w:t>
            </w:r>
            <w:r>
              <w:rPr>
                <w:sz w:val="18"/>
                <w:szCs w:val="18"/>
              </w:rPr>
              <w:t>Licence</w:t>
            </w:r>
          </w:p>
          <w:p w14:paraId="42F2CE53">
            <w:pPr>
              <w:pBdr>
                <w:top w:val="none" w:color="auto" w:sz="0" w:space="0"/>
                <w:left w:val="none" w:color="auto" w:sz="0" w:space="0"/>
                <w:bottom w:val="none" w:color="auto" w:sz="0" w:space="0"/>
                <w:right w:val="none" w:color="auto" w:sz="0" w:space="0"/>
                <w:between w:val="none" w:color="auto" w:sz="0" w:space="0"/>
              </w:pBdr>
              <w:spacing w:after="454"/>
              <w:jc w:val="both"/>
              <w:rPr>
                <w:rFonts w:ascii="Times New Roman" w:hAnsi="Times New Roman" w:eastAsia="Times New Roman" w:cs="Times New Roman"/>
                <w:color w:val="000000"/>
                <w:sz w:val="20"/>
                <w:szCs w:val="20"/>
              </w:rPr>
            </w:pPr>
            <w:r>
              <w:rPr>
                <w:color w:val="000000"/>
                <w:sz w:val="18"/>
                <w:szCs w:val="18"/>
              </w:rPr>
              <w:t xml:space="preserve">This work is licensed under a </w:t>
            </w:r>
            <w:r>
              <w:fldChar w:fldCharType="begin"/>
            </w:r>
            <w:r>
              <w:instrText xml:space="preserve"> HYPERLINK "https://creativecommons.org/licenses/by-nc/4.0/" \h </w:instrText>
            </w:r>
            <w:r>
              <w:fldChar w:fldCharType="separate"/>
            </w:r>
            <w:r>
              <w:rPr>
                <w:color w:val="0000FF"/>
                <w:sz w:val="18"/>
                <w:szCs w:val="18"/>
                <w:u w:val="single"/>
              </w:rPr>
              <w:t>Creative Commons Attribution-NonCommercial 4.0 International License.</w:t>
            </w:r>
            <w:r>
              <w:rPr>
                <w:color w:val="0000FF"/>
                <w:sz w:val="18"/>
                <w:szCs w:val="18"/>
                <w:u w:val="single"/>
              </w:rPr>
              <w:fldChar w:fldCharType="end"/>
            </w:r>
          </w:p>
        </w:tc>
        <w:tc>
          <w:tcPr>
            <w:tcW w:w="5659" w:type="dxa"/>
          </w:tcPr>
          <w:p w14:paraId="77E21F2A">
            <w:pPr>
              <w:pBdr>
                <w:top w:val="none" w:color="auto" w:sz="0" w:space="0"/>
                <w:left w:val="none" w:color="auto" w:sz="0" w:space="0"/>
                <w:bottom w:val="none" w:color="auto" w:sz="0" w:space="0"/>
                <w:right w:val="none" w:color="auto" w:sz="0" w:space="0"/>
                <w:between w:val="none" w:color="auto" w:sz="0" w:space="0"/>
              </w:pBdr>
              <w:spacing w:before="120" w:after="120"/>
              <w:jc w:val="center"/>
              <w:rPr>
                <w:rFonts w:ascii="Times New Roman" w:hAnsi="Times New Roman" w:eastAsia="Times New Roman" w:cs="Times New Roman"/>
                <w:color w:val="000000"/>
                <w:sz w:val="20"/>
                <w:szCs w:val="20"/>
                <w:lang w:val="sv-SE"/>
              </w:rPr>
            </w:pPr>
            <w:r>
              <w:rPr>
                <w:rFonts w:ascii="Times New Roman" w:hAnsi="Times New Roman" w:eastAsia="Times New Roman" w:cs="Times New Roman"/>
                <w:b/>
                <w:color w:val="000000"/>
                <w:sz w:val="20"/>
                <w:szCs w:val="20"/>
                <w:lang w:val="sv-SE"/>
              </w:rPr>
              <w:t>Abstrak</w:t>
            </w:r>
          </w:p>
          <w:p w14:paraId="4B579535">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20"/>
                <w:szCs w:val="20"/>
                <w:lang w:val="sv-SE"/>
              </w:rPr>
            </w:pPr>
            <w:r>
              <w:rPr>
                <w:rFonts w:ascii="Times New Roman" w:hAnsi="Times New Roman" w:eastAsia="Times New Roman" w:cs="Times New Roman"/>
                <w:color w:val="000000"/>
                <w:sz w:val="20"/>
                <w:szCs w:val="20"/>
                <w:lang w:val="sv-SE"/>
              </w:rPr>
              <w:t>Perkembangan teknologi digital mendorong perubahan signifikan dalam sistem pembayaran di Indonesia, salah satunya melalui penerapan Quick Response Code Indonesian Standard (QRIS). Penelitian ini bertujuan untuk menganalisis dampak penggunaan QRIS terhadap omzet penjualan pelaku Usaha Mikro, Kecil, dan Menengah (UMKM) sektor kuliner di Kota Pekalongan. Metode yang digunakan adalah pendekatan kualitatif dengan jenis studi lapangan. Data diperoleh melalui wawancara mendalam terhadap tujuh pelaku usaha kuliner yang telah menggunakan QRIS secara aktif. Adapun teknik analisa data menggunakan metode reduksi data, penyajian data dan penarikan kesimpulan. Hasil penelitian menunjukkan bahwa penggunaan QRIS belum berdampak langsung terhadap peningkatan omzet penjualan. Namun, QRIS memberikan manfaat nyata dalam hal efisiensi transaksi, keamanan, dan kerapian pencatatan keuangan. Secara keseluruhan, QRIS membantu pelaku usaha beradaptasi dengan perubahan perilaku konsumen menuju transaksi digital, meningkatkan profesionalisme usaha, dan mendukung pengelolaan keuangan yang lebih tertib pada UMKM kuliner di Kota Pekalongan.</w:t>
            </w:r>
          </w:p>
          <w:p w14:paraId="7F79A494">
            <w:pPr>
              <w:pBdr>
                <w:top w:val="none" w:color="auto" w:sz="0" w:space="0"/>
                <w:left w:val="none" w:color="auto" w:sz="0" w:space="0"/>
                <w:bottom w:val="none" w:color="auto" w:sz="0" w:space="0"/>
                <w:right w:val="none" w:color="auto" w:sz="0" w:space="0"/>
                <w:between w:val="none" w:color="auto" w:sz="0" w:space="0"/>
              </w:pBdr>
              <w:spacing w:after="120"/>
              <w:jc w:val="center"/>
              <w:rPr>
                <w:rFonts w:ascii="Times New Roman" w:hAnsi="Times New Roman" w:eastAsia="Times New Roman" w:cs="Times New Roman"/>
                <w:color w:val="000000"/>
                <w:sz w:val="20"/>
                <w:szCs w:val="20"/>
              </w:rPr>
            </w:pPr>
            <w:r>
              <w:rPr>
                <w:rFonts w:ascii="Times New Roman" w:hAnsi="Times New Roman" w:eastAsia="Times New Roman" w:cs="Times New Roman"/>
                <w:b/>
                <w:color w:val="000000"/>
                <w:sz w:val="20"/>
                <w:szCs w:val="20"/>
              </w:rPr>
              <w:t>Abstract</w:t>
            </w:r>
          </w:p>
          <w:p w14:paraId="7BC12F2E">
            <w:pPr>
              <w:jc w:val="both"/>
              <w:rPr>
                <w:rFonts w:ascii="Times New Roman" w:hAnsi="Times New Roman" w:eastAsia="Times New Roman" w:cs="Times New Roman"/>
                <w:i/>
                <w:iCs/>
                <w:color w:val="000000"/>
                <w:sz w:val="20"/>
                <w:szCs w:val="20"/>
              </w:rPr>
            </w:pPr>
            <w:r>
              <w:rPr>
                <w:rFonts w:ascii="Times New Roman" w:hAnsi="Times New Roman" w:eastAsia="Times New Roman" w:cs="Times New Roman"/>
                <w:i/>
                <w:iCs/>
                <w:color w:val="000000"/>
                <w:sz w:val="20"/>
                <w:szCs w:val="20"/>
              </w:rPr>
              <w:t>The development of digital technology has driven significant changes in the payment system in Indonesia, one of which is through the implementation of the Quick Response Code Indonesian Standard (QRIS). This study aims to analyze the impact of QRIS use on sales turnover of Micro, Small, and Medium Enterprises (MSMEs) in the culinary sector in Pekalongan City. The method used was a qualitative approach with a field study. Data were obtained through in-depth interviews with seven culinary entrepreneurs who have actively used QRIS. The data analysis techniques used data reduction, data presentation, and conclusion drawing. The results show that the use of QRIS has not had a direct impact on increasing sales turnover. However, QRIS provides tangible benefits in terms of transaction efficiency, security, and neat financial records. Overall, QRIS helps businesses adapt to changes in consumer behavior towards digital transactions, increases business professionalism, and supports more orderly financial management in culinary MSMEs in Pekalongan City.</w:t>
            </w:r>
          </w:p>
          <w:p w14:paraId="10691824">
            <w:pPr>
              <w:jc w:val="both"/>
              <w:rPr>
                <w:rFonts w:ascii="Times New Roman" w:hAnsi="Times New Roman" w:eastAsia="Times New Roman" w:cs="Times New Roman"/>
                <w:i/>
                <w:iCs/>
                <w:color w:val="000000"/>
                <w:sz w:val="20"/>
                <w:szCs w:val="20"/>
              </w:rPr>
            </w:pPr>
          </w:p>
          <w:p w14:paraId="78ABB933">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rPr>
            </w:pPr>
          </w:p>
        </w:tc>
      </w:tr>
    </w:tbl>
    <w:p w14:paraId="0CC34B34">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b/>
          <w:color w:val="000000"/>
          <w:sz w:val="18"/>
          <w:szCs w:val="18"/>
        </w:rPr>
      </w:pPr>
    </w:p>
    <w:p w14:paraId="6D787C60">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sz w:val="18"/>
          <w:szCs w:val="18"/>
        </w:rPr>
      </w:pPr>
      <w:r>
        <w:rPr>
          <w:rFonts w:ascii="Times New Roman" w:hAnsi="Times New Roman" w:eastAsia="Times New Roman" w:cs="Times New Roman"/>
          <w:b/>
          <w:color w:val="000000"/>
          <w:sz w:val="18"/>
          <w:szCs w:val="18"/>
        </w:rPr>
        <w:t>Kutipan:</w:t>
      </w:r>
      <w:r>
        <w:rPr>
          <w:rFonts w:ascii="Times New Roman" w:hAnsi="Times New Roman" w:eastAsia="Times New Roman" w:cs="Times New Roman"/>
          <w:color w:val="000000"/>
          <w:sz w:val="18"/>
          <w:szCs w:val="18"/>
        </w:rPr>
        <w:t xml:space="preserve"> </w:t>
      </w:r>
      <w:r>
        <w:rPr>
          <w:rFonts w:hint="default" w:ascii="Times New Roman" w:hAnsi="Times New Roman" w:eastAsia="Times New Roman" w:cs="Times New Roman"/>
          <w:color w:val="000000"/>
          <w:sz w:val="18"/>
          <w:szCs w:val="18"/>
        </w:rPr>
        <w:t>Analisis Dampak Penggunaan QRIS Terhadap Omzet Penjualan UMKM Kuliner di Kota Pekalongan. (n.d.). TALI JAGAD JOURNAL. Retrieved May 18, 2026, from https://journal.unusida.ac.id/index.php/tali-jagad/article/view/1905</w:t>
      </w:r>
      <w:bookmarkStart w:id="2" w:name="_GoBack"/>
      <w:bookmarkEnd w:id="2"/>
    </w:p>
    <w:p w14:paraId="6BE93154">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color w:val="000000"/>
        </w:rPr>
      </w:pPr>
      <w:r>
        <w:rPr>
          <w:rFonts w:ascii="Times New Roman" w:hAnsi="Times New Roman" w:eastAsia="Times New Roman" w:cs="Times New Roman"/>
          <w:b/>
          <w:color w:val="000000"/>
        </w:rPr>
        <w:t>Pendahuluan</w:t>
      </w:r>
    </w:p>
    <w:p w14:paraId="6927E7B1">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Perkembangan teknologi digital saat ini telah membawa banyak perubahan besar dalam berbagai bidang kehidupan, termasuk dalam sistem ekonomi dan cara masyarakat melakukan pembayaran. Di Indonesia, pergeseran menuju ekonomi digital semakin terasa dengan munculnya berbagai inovasi pembayaran non-tunai berbasis kode QR. Salah satu bentuk inovasi yang paling populer adalah </w:t>
      </w:r>
      <w:r>
        <w:rPr>
          <w:rFonts w:ascii="Times New Roman" w:hAnsi="Times New Roman" w:eastAsia="Times New Roman" w:cs="Times New Roman"/>
          <w:i/>
          <w:iCs/>
          <w:color w:val="000000"/>
          <w:lang w:val="sv-SE"/>
        </w:rPr>
        <w:t xml:space="preserve">Quick Response Code Indonesian Standard </w:t>
      </w:r>
      <w:r>
        <w:rPr>
          <w:rFonts w:ascii="Times New Roman" w:hAnsi="Times New Roman" w:eastAsia="Times New Roman" w:cs="Times New Roman"/>
          <w:color w:val="000000"/>
          <w:lang w:val="sv-SE"/>
        </w:rPr>
        <w:t>(QRIS), yang resmi diluncurkan oleh Bank Indonesia pada tahun 2019. QRIS menjadi standar nasional untuk pembayaran digital karena mampu mengintegrasikan berbagai dompet digital seperti GoPay, OVO, DANA, LinkAja, dan ShopeePay ke dalam satu sistem pembayaran. Inovasi ini membuat proses transaksi menjadi lebih cepat, efisien, dan praktis, serta mendukung terbentuknya ekosistem ekonomi digital yang inklusif dan transparan.</w:t>
      </w:r>
    </w:p>
    <w:p w14:paraId="2C48BF28">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Bagi pelaku Usaha Mikro, Kecil, dan Menengah (UMKM), penerapan QRIS memberikan peluang besar untuk memperluas jangkauan pasar dan meningkatkan pelayanan tanpa perlu mengeluarkan biaya besar untuk sistem pembayaran tradisional. Dengan QRIS, proses transaksi dapat dilakukan dengan cepat, aman, dan langsung tercatat secara otomatis, sehingga memudahkan pedagang dalam memantau arus kas dan laporan penjualan harian. Menurut Bank Indonesia (2024), jumlah UMKM yang menggunakan QRIS terus mengalami peningkatan secara nasional. UMKM sendiri memiliki peran penting dalam pertumbuhan ekonomi nasional. Berdasarkan data dari Kementerian Koperasi dan UKM (2023), UMKM berkontribusi sekitar 61% terhadap Produk Domestik Bruto (PDB) dan menyerap sekitar 97% tenaga kerja di Indonesia. Salah satu sektor UMKM yang paling berkembang dan cepat beradaptasi dengan digitalisasi adalah sektor kuliner. Meski begitu, banyak pelaku usaha kuliner yang masih mengalami kesulitan dalam mengadopsi sistem pembayaran digital seperti QRIS, terutama karena keterbatasan literasi digital, kurangnya sosialisasi, dan infrastruktur yang belum merata di semua daerah.</w:t>
      </w:r>
    </w:p>
    <w:p w14:paraId="386C59F4">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Beberapa penelitian sebelumnya telah meneliti penggunaan QRIS dan dampaknya terhadap kinerja UMKM. Penelitian Muslimawati (2024), meneliti penerapan QRIS pada pelaku UMKM di Kecamatan Abepura, Kota Jayapura. Hasil penelitiannya menunjukkan bahwa QRIS memberikan dampak positif terhadap efisiensi operasional usaha karena mempersingkat waktu transaksi dan meminimalkan kesalahan dalam pencatatan keuangan. Muslimawati juga menemukan bahwa pedagang merasa lebih mudah dalam memantau arus kas dan menjadi lebih tertib secara administrasi setelah menggunakan QRIS.</w:t>
      </w:r>
    </w:p>
    <w:p w14:paraId="7F965164">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Sementara itu, penelitian Alifia et al. (2023) menelusuri hubungan antara peningkatan jumlah pengguna QRIS dengan pendapatan UMKM di Indonesia. Hasilnya menunjukkan bahwa semakin sering pedagang menggunakan QRIS dalam transaksi, semakin tinggi pula volume transaksi digital yang diterima. Penelitian ini juga menemukan bahwa QRIS mendorong peningkatan kepercayaan pelanggan terhadap pelaku usaha karena dianggap lebih modern dan aman. Namun, peneliti juga menekankan bahwa manfaat ekonomi yang signifikan baru akan terasa jika penggunaan QRIS diiringi dengan promosi digital dan literasi keuangan yang baik dari pihak pedagang.</w:t>
      </w:r>
    </w:p>
    <w:p w14:paraId="2A6E2F98">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Dari beberapa penelitian tersebut, dapat disimpulkan bahwa penggunaan QRIS memberikan manfaat yang jelas dari sisi efisiensi transaksi, kepercayaan pelanggan, dan pencatatan keuangan. Namun, dampaknya terhadap peningkatan omzet penjualan masih menjadi perdebatan. Meskipun demikian, masih terdapat beberapa pertanyaan penting yang belum terjawab. </w:t>
      </w:r>
      <w:r>
        <w:rPr>
          <w:rFonts w:hint="default" w:ascii="Times New Roman" w:hAnsi="Times New Roman" w:eastAsia="Times New Roman" w:cs="Times New Roman"/>
          <w:color w:val="000000"/>
          <w:lang w:val="sv-SE"/>
        </w:rPr>
        <w:t>Urgensi penelitian mengenai penggunaan QRIS pada UMKM kuliner di Kota Pekalongan menjadi penting karena pelaku usaha saat ini menghadapi perubahan pola transaksi masyarakat dari sistem tunai menuju pembayaran digital. Perubahan tersebut terjadi seiring meningkatnya penggunaan dompet digital dan kebiasaan masyarakat yang lebih menyukai transaksi cepat, praktis, dan tanpa uang tunai. Dalam sektor kuliner, ketersediaan metode pembayaran digital seperti QRIS dapat memengaruhi keputusan pembelian konsumen karena transaksi makanan dan minuman umumnya bersifat cepat dan spontan. Banyak konsumen yang lebih memilih bertransaksi di tempat usaha yang menyediakan pembayaran digital. Akibatnya, UMKM kuliner yang belum menggunakan QRIS berpotensi kehilangan pelanggan dan mengalami penurunan peluang penjualan. Kondisi ini menunjukkan bahwa QRIS bukan lagi sekadar alternatif pembayaran, tetapi telah menjadi kebutuhan dalam mempertahankan daya saing usaha kuliner di tengah perkembangan ekonomi digital.</w:t>
      </w:r>
    </w:p>
    <w:p w14:paraId="2A3B4275">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p>
    <w:p w14:paraId="2CC7BD1B">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r>
        <w:rPr>
          <w:rFonts w:hint="default" w:ascii="Times New Roman" w:hAnsi="Times New Roman" w:eastAsia="Times New Roman" w:cs="Times New Roman"/>
          <w:color w:val="000000"/>
          <w:lang w:val="sv-SE"/>
        </w:rPr>
        <w:t>Di sisi lain, penerapan QRIS pada UMKM kuliner di Kota Pekalongan masih menghadapi berbagai kendala. Sebagian pelaku usaha masih memiliki tingkat literasi digital yang rendah sehingga belum memahami penggunaan aplikasi pembayaran digital, pencatatan transaksi elektronik, maupun pengelolaan keuangan berbasis digital. Banyak UMKM juga masih menjalankan pencatatan keuangan secara sederhana dan manual sehingga pemanfaatan QRIS belum dilakukan secara optimal. Selain itu, terdapat kekhawatiran terkait keamanan transaksi, biaya administrasi, dan proses pencairan dana yang dianggap rumit oleh sebagian pelaku usaha. Keterbatasan infrastruktur seperti kestabilan jaringan internet juga menjadi hambatan, terutama ketika transaksi berlangsung pada jam-jam ramai. Kondisi tersebut menyebabkan penggunaan QRIS belum sepenuhnya mampu memberikan dampak maksimal terhadap peningkatan omzet UMKM kuliner.</w:t>
      </w:r>
    </w:p>
    <w:p w14:paraId="77DBC383">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p>
    <w:p w14:paraId="30F7B86A">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r>
        <w:rPr>
          <w:rFonts w:hint="default" w:ascii="Times New Roman" w:hAnsi="Times New Roman" w:eastAsia="Times New Roman" w:cs="Times New Roman"/>
          <w:color w:val="000000"/>
          <w:lang w:val="sv-SE"/>
        </w:rPr>
        <w:t>Karakteristik konsumen lokal di Kota Pekalongan juga menjadi faktor penting yang memperkuat urgensi penelitian ini. Masyarakat di kota menengah masih memiliki kebiasaan transaksi tunai yang cukup kuat, terutama pada kelompok usia tertentu. Di sisi lain, generasi muda mulai terbiasa menggunakan pembayaran digital dalam aktivitas sehari-hari. Perbedaan karakteristik konsumen tersebut membuat pelaku usaha harus mampu menyesuaikan sistem pembayaran dengan kebutuhan pelanggan. UMKM kuliner yang mampu menyediakan layanan pembayaran digital dinilai lebih modern, praktis, dan mudah diakses oleh konsumen. Namun, apabila pelaku usaha tidak memiliki kesiapan digital yang memadai, penggunaan QRIS justru dapat menimbulkan hambatan pelayanan yang berdampak pada kenyamanan konsumen.</w:t>
      </w:r>
    </w:p>
    <w:p w14:paraId="6C2D587B">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p>
    <w:p w14:paraId="50D86365">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r>
        <w:rPr>
          <w:rFonts w:hint="default" w:ascii="Times New Roman" w:hAnsi="Times New Roman" w:eastAsia="Times New Roman" w:cs="Times New Roman"/>
          <w:color w:val="000000"/>
          <w:lang w:val="sv-SE"/>
        </w:rPr>
        <w:t>Selain itu, penelitian mengenai pengaruh QRIS terhadap omzet UMKM masih lebih banyak dilakukan di kota besar dan pada sektor usaha secara umum, sehingga belum banyak penelitian yang secara khusus membahas UMKM kuliner di kota menengah seperti Kota Pekalongan. Padahal, UMKM kuliner memiliki karakteristik transaksi yang berbeda karena frekuensi transaksi cenderung tinggi dengan nominal pembelian relatif kecil dan keputusan pembelian yang cepat. Kondisi sosial dan budaya masyarakat kota menengah juga berbeda dengan kota metropolitan sehingga pengaruh QRIS terhadap peningkatan omzet belum tentu sama. Oleh karena itu, penelitian ini menjadi penting untuk memberikan gambaran empiris mengenai sejauh mana penggunaan QRIS benar-benar berdampak terhadap peningkatan omzet UMKM kuliner di Kota Pekalongan serta bagaimana faktor literasi digital, dukungan infrastruktur, dan karakteristik konsumen memoderasi pengaruh tersebut. Hasil penelitian diharapkan dapat menjadi dasar bagi pemerintah daerah, lembaga keuangan, dan pelaku UMKM dalam merumuskan strategi pengembangan digitalisasi pembayaran yang lebih sesuai dengan kondisi UMKM kuliner di kota menengah.</w:t>
      </w:r>
    </w:p>
    <w:p w14:paraId="0A786B23">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p>
    <w:p w14:paraId="11C04699">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‎Untuk mengisi gap tersebut, penelitian ini akan menganalisis secara mendalam dampak penggunaan QRIS terhadap omzet penjualan pedagang kuliner di Kota Pekalongan. Penelitian ini difokuskan pada tujuh pelaku usaha kuliner yang telah menggunakan QRIS secara aktif, dengan tujuan</w:t>
      </w:r>
      <w:bookmarkStart w:id="1" w:name="_Hlk212713363"/>
      <w:r>
        <w:rPr>
          <w:rFonts w:ascii="Times New Roman" w:hAnsi="Times New Roman" w:eastAsia="Times New Roman" w:cs="Times New Roman"/>
          <w:color w:val="000000"/>
          <w:lang w:val="sv-SE"/>
        </w:rPr>
        <w:t>: (1) mengidentifikasi potret penggunaan QRIS sebagai metode pembayaran digital pada UMKM kuliner Kota Pekalongan, (2) perubahan pola transaksi penggunaan QRIS dalam mempengaruhi omzet penjualan UMKM kuliner, dan (3) memahami kendala dan hambatan penggunaan QRIS dalam menunjang omzet penjualan.</w:t>
      </w:r>
      <w:bookmarkEnd w:id="1"/>
      <w:r>
        <w:rPr>
          <w:rFonts w:ascii="Times New Roman" w:hAnsi="Times New Roman" w:eastAsia="Times New Roman" w:cs="Times New Roman"/>
          <w:color w:val="000000"/>
          <w:lang w:val="sv-SE"/>
        </w:rPr>
        <w:t xml:space="preserve"> Diharapkan, hasil penelitian ini dapat memberikan kontribusi empiris untuk literatur ekonomi digital di Indonesia dan menjadi masukan bagi pemerintah daerah serta lembaga keuangan dalam merumuskan strategi pemberdayaan digitalisasi UMKM.</w:t>
      </w:r>
    </w:p>
    <w:p w14:paraId="30390FF9">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hint="default" w:ascii="Times New Roman" w:hAnsi="Times New Roman" w:eastAsia="Times New Roman" w:cs="Times New Roman"/>
          <w:b/>
          <w:color w:val="000000"/>
        </w:rPr>
      </w:pPr>
      <w:r>
        <w:rPr>
          <w:rFonts w:hint="default" w:ascii="Times New Roman" w:hAnsi="Times New Roman" w:eastAsia="Times New Roman" w:cs="Times New Roman"/>
          <w:b/>
          <w:color w:val="000000"/>
        </w:rPr>
        <w:t xml:space="preserve">Metode </w:t>
      </w:r>
    </w:p>
    <w:p w14:paraId="767F6DC2">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hint="default" w:ascii="Times New Roman" w:hAnsi="Times New Roman" w:cs="Times New Roman"/>
          <w:i w:val="0"/>
          <w:iCs w:val="0"/>
          <w:lang w:val="sv-SE"/>
        </w:rPr>
      </w:pPr>
      <w:r>
        <w:rPr>
          <w:rFonts w:hint="default" w:ascii="Times New Roman" w:hAnsi="Times New Roman" w:cs="Times New Roman"/>
          <w:i w:val="0"/>
          <w:iCs w:val="0"/>
          <w:lang w:val="sv-SE"/>
        </w:rPr>
        <w:t>Jenis dan Pendekatan Penelitian</w:t>
      </w:r>
    </w:p>
    <w:p w14:paraId="5CBC4424">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lang w:val="sv-SE"/>
        </w:rPr>
      </w:pPr>
      <w:r>
        <w:rPr>
          <w:rFonts w:hint="default" w:ascii="Times New Roman" w:hAnsi="Times New Roman" w:cs="Times New Roman"/>
          <w:lang w:val="sv-SE"/>
        </w:rPr>
        <w:t xml:space="preserve">Penelitian ini menggunakan </w:t>
      </w:r>
      <w:r>
        <w:rPr>
          <w:rStyle w:val="16"/>
          <w:rFonts w:hint="default" w:ascii="Times New Roman" w:hAnsi="Times New Roman" w:cs="Times New Roman"/>
          <w:b w:val="0"/>
          <w:bCs w:val="0"/>
          <w:lang w:val="sv-SE"/>
        </w:rPr>
        <w:t>pendekatan kualitatif</w:t>
      </w:r>
      <w:r>
        <w:rPr>
          <w:rFonts w:hint="default" w:ascii="Times New Roman" w:hAnsi="Times New Roman" w:cs="Times New Roman"/>
          <w:lang w:val="sv-SE"/>
        </w:rPr>
        <w:t xml:space="preserve"> dengan jenis </w:t>
      </w:r>
      <w:r>
        <w:rPr>
          <w:rStyle w:val="16"/>
          <w:rFonts w:hint="default" w:ascii="Times New Roman" w:hAnsi="Times New Roman" w:cs="Times New Roman"/>
          <w:b w:val="0"/>
          <w:bCs w:val="0"/>
          <w:lang w:val="sv-SE"/>
        </w:rPr>
        <w:t>studi kasus</w:t>
      </w:r>
      <w:r>
        <w:rPr>
          <w:rFonts w:hint="default" w:ascii="Times New Roman" w:hAnsi="Times New Roman" w:cs="Times New Roman"/>
          <w:lang w:val="sv-SE"/>
        </w:rPr>
        <w:t xml:space="preserve">. Pendekatan ini dipilih karena bertujuan untuk memahami secara mendalam dampak penggunaan QRIS terhadap omzet penjualan pelaku UMKM di Kota Pekalongan. Melalui pendekatan kualitatif, peneliti dapat menggali pengalaman, persepsi, serta pandangan pelaku usaha mengenai efektivitas QRIS sebagai alat pembayaran digital yang mempengaruhi aktivitas dan pendapatan (Moleong, 2017). </w:t>
      </w:r>
    </w:p>
    <w:p w14:paraId="326877C2">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hint="default" w:ascii="Times New Roman" w:hAnsi="Times New Roman" w:cs="Times New Roman"/>
          <w:i w:val="0"/>
          <w:iCs w:val="0"/>
          <w:lang w:val="sv-SE"/>
        </w:rPr>
      </w:pPr>
      <w:r>
        <w:rPr>
          <w:rFonts w:hint="default" w:ascii="Times New Roman" w:hAnsi="Times New Roman" w:cs="Times New Roman"/>
          <w:i w:val="0"/>
          <w:iCs w:val="0"/>
          <w:lang w:val="sv-SE"/>
        </w:rPr>
        <w:t>Setting dan Subjek Penelitian</w:t>
      </w:r>
    </w:p>
    <w:p w14:paraId="7553CA25">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lang w:val="sv-SE"/>
        </w:rPr>
      </w:pPr>
      <w:r>
        <w:rPr>
          <w:rFonts w:hint="default" w:ascii="Times New Roman" w:hAnsi="Times New Roman" w:cs="Times New Roman"/>
          <w:lang w:val="sv-SE"/>
        </w:rPr>
        <w:t xml:space="preserve">Penelitian dilaksanakan di </w:t>
      </w:r>
      <w:r>
        <w:rPr>
          <w:rStyle w:val="16"/>
          <w:rFonts w:hint="default" w:ascii="Times New Roman" w:hAnsi="Times New Roman" w:cs="Times New Roman"/>
          <w:b w:val="0"/>
          <w:bCs w:val="0"/>
          <w:lang w:val="sv-SE"/>
        </w:rPr>
        <w:t>Kota Pekalongan, Provinsi Jawa Tengah</w:t>
      </w:r>
      <w:r>
        <w:rPr>
          <w:rFonts w:hint="default" w:ascii="Times New Roman" w:hAnsi="Times New Roman" w:cs="Times New Roman"/>
          <w:lang w:val="sv-SE"/>
        </w:rPr>
        <w:t>, yang merupakan salah satu daerah dengan tingkat pertumbuhan ekonomi digital yang cukup tinggi serta adopsi QRIS yang luas di kalangan pelaku UMKM. Adapun s</w:t>
      </w:r>
      <w:r>
        <w:rPr>
          <w:rFonts w:hint="default" w:ascii="Times New Roman" w:hAnsi="Times New Roman" w:eastAsia="Times New Roman" w:cs="Times New Roman"/>
          <w:color w:val="000000"/>
          <w:lang w:val="zh-CN"/>
        </w:rPr>
        <w:t xml:space="preserve">ubjek penelitian ini adalah pelaku UMKM sektor kuliner yang telah menggunakan QRIS sebagai alat pembayaran dalam kegiatan usahanya. </w:t>
      </w:r>
      <w:r>
        <w:rPr>
          <w:rFonts w:hint="default" w:ascii="Times New Roman" w:hAnsi="Times New Roman" w:eastAsia="Times New Roman" w:cs="Times New Roman"/>
          <w:color w:val="000000"/>
          <w:lang w:val="sv-SE"/>
        </w:rPr>
        <w:t>Pemilihan informan dilakukan dengan teknik purposive sampling, yaitu pemilihan informan berdasarkan kriteria tertentu yang relevan dengan tujuan penelitian (Sugiyono, 2019).</w:t>
      </w:r>
    </w:p>
    <w:p w14:paraId="3D95FBE2">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eastAsia="Times New Roman" w:cs="Times New Roman"/>
          <w:color w:val="000000"/>
          <w:lang w:val="sv-SE"/>
        </w:rPr>
      </w:pPr>
      <w:r>
        <w:rPr>
          <w:rFonts w:hint="default" w:ascii="Times New Roman" w:hAnsi="Times New Roman" w:eastAsia="Times New Roman" w:cs="Times New Roman"/>
          <w:color w:val="000000"/>
          <w:lang w:val="sv-SE"/>
        </w:rPr>
        <w:t>Kriteria informan dalam penelitian ini meliputi:</w:t>
      </w:r>
    </w:p>
    <w:p w14:paraId="5F5CA59A">
      <w:pPr>
        <w:pStyle w:val="23"/>
        <w:numPr>
          <w:ilvl w:val="0"/>
          <w:numId w:val="2"/>
        </w:num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sv-SE"/>
        </w:rPr>
      </w:pPr>
      <w:r>
        <w:rPr>
          <w:rFonts w:hint="default" w:ascii="Times New Roman" w:hAnsi="Times New Roman" w:eastAsia="Times New Roman" w:cs="Times New Roman"/>
          <w:color w:val="000000"/>
          <w:lang w:val="sv-SE"/>
        </w:rPr>
        <w:t>Pelaku UMKM yang telah menggunakan QRIS dalam kegiatan transaksi usahanya.</w:t>
      </w:r>
    </w:p>
    <w:p w14:paraId="5DDF8978">
      <w:pPr>
        <w:pStyle w:val="23"/>
        <w:numPr>
          <w:ilvl w:val="0"/>
          <w:numId w:val="2"/>
        </w:num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sv-SE"/>
        </w:rPr>
      </w:pPr>
      <w:r>
        <w:rPr>
          <w:rFonts w:hint="default" w:ascii="Times New Roman" w:hAnsi="Times New Roman" w:eastAsia="Times New Roman" w:cs="Times New Roman"/>
          <w:color w:val="000000"/>
          <w:lang w:val="sv-SE"/>
        </w:rPr>
        <w:t>Memiliki pengalaman menggunakan QRIS dalam melayani transaksi pelanggan.</w:t>
      </w:r>
    </w:p>
    <w:p w14:paraId="67C43319">
      <w:pPr>
        <w:pStyle w:val="23"/>
        <w:numPr>
          <w:ilvl w:val="0"/>
          <w:numId w:val="2"/>
        </w:num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lang w:val="sv-SE"/>
        </w:rPr>
      </w:pPr>
      <w:r>
        <w:rPr>
          <w:rFonts w:hint="default" w:ascii="Times New Roman" w:hAnsi="Times New Roman" w:eastAsia="Times New Roman" w:cs="Times New Roman"/>
          <w:color w:val="000000"/>
          <w:lang w:val="sv-SE"/>
        </w:rPr>
        <w:t>Bersedia memberikan informasi secara terbuka melalui wawancara.</w:t>
      </w:r>
    </w:p>
    <w:p w14:paraId="19E25175">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zh-CN"/>
        </w:rPr>
      </w:pPr>
      <w:r>
        <w:rPr>
          <w:rFonts w:hint="default" w:ascii="Times New Roman" w:hAnsi="Times New Roman" w:eastAsia="Times New Roman" w:cs="Times New Roman"/>
          <w:color w:val="000000"/>
          <w:lang w:val="sv-SE"/>
        </w:rPr>
        <w:t>Jumlah informan dalam penelitian ini sebanyak tujuh orang pelaku UMKM, yang berasal dari sektor kuliner dengan latar belakang pendidikan, usia, serta lama usaha yang beragam.</w:t>
      </w:r>
      <w:r>
        <w:rPr>
          <w:rFonts w:hint="default" w:ascii="Times New Roman" w:hAnsi="Times New Roman" w:eastAsia="Times New Roman" w:cs="Times New Roman"/>
          <w:sz w:val="24"/>
          <w:szCs w:val="24"/>
          <w:lang w:val="zh-CN" w:eastAsia="zh-CN"/>
        </w:rPr>
        <w:t xml:space="preserve"> </w:t>
      </w:r>
      <w:r>
        <w:rPr>
          <w:rFonts w:hint="default" w:ascii="Times New Roman" w:hAnsi="Times New Roman" w:cs="Times New Roman"/>
          <w:color w:val="000000"/>
          <w:lang w:val="zh-CN"/>
        </w:rPr>
        <w:t xml:space="preserve">Ketujuh informan tersebut adalah: (1) pedagang ayam geprek, (2) pedagang ayam katsu, (3) pedagang ayam mentega, (4) pedagang es teh, (5) pedagang es jagung Hawai, (6) pedagang es alpukat, dan (7) pedagang cimol. Lama usaha para informan bervariasi antara 1–3 tahun, dengan empat informan berjenis kelamin laki-laki dan tiga perempuan, berusia antara 20–26 tahun. </w:t>
      </w:r>
    </w:p>
    <w:p w14:paraId="2A7ED9CA">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hint="default" w:ascii="Times New Roman" w:hAnsi="Times New Roman" w:eastAsia="Times New Roman" w:cs="Times New Roman"/>
          <w:i w:val="0"/>
          <w:iCs/>
          <w:color w:val="000000"/>
        </w:rPr>
      </w:pPr>
      <w:r>
        <w:rPr>
          <w:rFonts w:hint="default" w:ascii="Times New Roman" w:hAnsi="Times New Roman" w:eastAsia="Times New Roman" w:cs="Times New Roman"/>
          <w:i w:val="0"/>
          <w:iCs/>
          <w:color w:val="000000"/>
        </w:rPr>
        <w:t>Jenis dan Teknik Pengumpulan Data</w:t>
      </w:r>
    </w:p>
    <w:p w14:paraId="1F1EEFD5">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Data dalam penelitian ini menggunakan data primer, yang </w:t>
      </w:r>
      <w:r>
        <w:rPr>
          <w:rFonts w:ascii="Times New Roman" w:hAnsi="Times New Roman" w:eastAsia="Times New Roman" w:cs="Times New Roman"/>
          <w:color w:val="000000"/>
          <w:lang w:val="zh-CN"/>
        </w:rPr>
        <w:t>diperoleh melalui wawancara mendalam (</w:t>
      </w:r>
      <w:r>
        <w:rPr>
          <w:rFonts w:ascii="Times New Roman" w:hAnsi="Times New Roman" w:eastAsia="Times New Roman" w:cs="Times New Roman"/>
          <w:i/>
          <w:iCs/>
          <w:color w:val="000000"/>
          <w:lang w:val="zh-CN"/>
        </w:rPr>
        <w:t>in-depth interview</w:t>
      </w:r>
      <w:r>
        <w:rPr>
          <w:rFonts w:ascii="Times New Roman" w:hAnsi="Times New Roman" w:eastAsia="Times New Roman" w:cs="Times New Roman"/>
          <w:color w:val="000000"/>
          <w:lang w:val="zh-CN"/>
        </w:rPr>
        <w:t>) secara langsung kepada tujuh informan terpilih untuk menggali persepsi, manfaat, kendala, serta dampak penggunaan QRIS terhadap omzet penjualan.</w:t>
      </w:r>
      <w:r>
        <w:rPr>
          <w:rFonts w:ascii="Times New Roman" w:hAnsi="Times New Roman" w:eastAsia="Times New Roman" w:cs="Times New Roman"/>
          <w:color w:val="000000"/>
        </w:rPr>
        <w:t xml:space="preserve"> </w:t>
      </w:r>
      <w:r>
        <w:rPr>
          <w:rFonts w:ascii="Times New Roman" w:hAnsi="Times New Roman" w:eastAsia="Times New Roman" w:cs="Times New Roman"/>
          <w:iCs/>
          <w:color w:val="000000"/>
          <w:lang w:val="sv-SE"/>
        </w:rPr>
        <w:t>Wawancara dilakukan di lokasi usaha masing-masing informan agar peneliti memperoleh gambaran nyata mengenai pengalaman narasumber terhadap penggunaan QRIS.</w:t>
      </w:r>
    </w:p>
    <w:p w14:paraId="2967B8B3">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i w:val="0"/>
          <w:iCs/>
          <w:color w:val="000000"/>
        </w:rPr>
      </w:pPr>
      <w:r>
        <w:rPr>
          <w:rFonts w:ascii="Times New Roman" w:hAnsi="Times New Roman" w:eastAsia="Times New Roman" w:cs="Times New Roman"/>
          <w:i w:val="0"/>
          <w:iCs/>
          <w:color w:val="000000"/>
        </w:rPr>
        <w:t>Teknik Keabsahan Data</w:t>
      </w:r>
    </w:p>
    <w:p w14:paraId="324C04BA">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iCs/>
          <w:color w:val="000000"/>
          <w:lang w:val="sv-SE"/>
        </w:rPr>
      </w:pPr>
      <w:r>
        <w:rPr>
          <w:rFonts w:ascii="Times New Roman" w:hAnsi="Times New Roman" w:eastAsia="Times New Roman" w:cs="Times New Roman"/>
          <w:iCs/>
          <w:color w:val="000000"/>
          <w:lang w:val="sv-SE"/>
        </w:rPr>
        <w:t>Untuk menjaga keabsahan data, peneliti melakukan pembandingan dan pengecekan ulang informasi yang diperoleh dari berbagai informan serta sumber data. Langkah ini dilakukan agar hasil penelitian lebih akurat, konsisten, dan dapat dipercaya. Dalam prosesnya, peneliti menelaah kesesuaian antarjawaban informan dan mencocokkannya dengan data sekunder yang relevan, seperti laporan dan publikasi resmi dari Bank Indonesia maupun literatur ilmiah lainnya. Upaya ini dilakukan untuk menjaga objektivitas, memastikan keandalan hasil temuan, serta memperkuat validitas penelitian mengenai dampak penggunaan QRIS terhadap omzet penjualan pelaku UMKM di Kota Pekalongan</w:t>
      </w:r>
    </w:p>
    <w:p w14:paraId="0847462C">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i w:val="0"/>
          <w:iCs/>
          <w:color w:val="000000"/>
        </w:rPr>
      </w:pPr>
      <w:r>
        <w:rPr>
          <w:rFonts w:ascii="Times New Roman" w:hAnsi="Times New Roman" w:eastAsia="Times New Roman" w:cs="Times New Roman"/>
          <w:i w:val="0"/>
          <w:iCs/>
          <w:color w:val="000000"/>
          <w:lang w:val="sv-SE"/>
        </w:rPr>
        <w:t>Teknik Analisis Data</w:t>
      </w:r>
    </w:p>
    <w:p w14:paraId="031F2253">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iCs/>
          <w:color w:val="000000"/>
          <w:lang w:val="zh-CN"/>
        </w:rPr>
      </w:pPr>
      <w:r>
        <w:rPr>
          <w:rFonts w:ascii="Times New Roman" w:hAnsi="Times New Roman" w:eastAsia="Times New Roman" w:cs="Times New Roman"/>
          <w:iCs/>
          <w:color w:val="000000"/>
          <w:lang w:val="zh-CN"/>
        </w:rPr>
        <w:t>Data yang diperoleh dianalisis dengan tiga tahapan utama:</w:t>
      </w:r>
    </w:p>
    <w:p w14:paraId="091F0212">
      <w:pPr>
        <w:pStyle w:val="23"/>
        <w:numPr>
          <w:ilvl w:val="0"/>
          <w:numId w:val="3"/>
        </w:num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iCs/>
          <w:color w:val="000000"/>
          <w:lang w:val="sv-SE"/>
        </w:rPr>
      </w:pPr>
      <w:r>
        <w:rPr>
          <w:rFonts w:ascii="Times New Roman" w:hAnsi="Times New Roman" w:eastAsia="Times New Roman" w:cs="Times New Roman"/>
          <w:color w:val="000000"/>
          <w:lang w:val="sv-SE"/>
        </w:rPr>
        <w:t xml:space="preserve">Reduksi data, </w:t>
      </w:r>
      <w:r>
        <w:rPr>
          <w:rFonts w:ascii="Times New Roman" w:hAnsi="Times New Roman" w:eastAsia="Times New Roman" w:cs="Times New Roman"/>
          <w:iCs/>
          <w:color w:val="000000"/>
          <w:lang w:val="sv-SE"/>
        </w:rPr>
        <w:t>yaitu proses memilah, menyeleksi dan memfokuskan data yang relevan dengan tujuan penelitian.</w:t>
      </w:r>
    </w:p>
    <w:p w14:paraId="3447EFA9">
      <w:pPr>
        <w:pStyle w:val="23"/>
        <w:numPr>
          <w:ilvl w:val="0"/>
          <w:numId w:val="3"/>
        </w:num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iCs/>
          <w:color w:val="000000"/>
          <w:lang w:val="sv-SE"/>
        </w:rPr>
      </w:pPr>
      <w:r>
        <w:rPr>
          <w:rFonts w:ascii="Times New Roman" w:hAnsi="Times New Roman" w:eastAsia="Times New Roman" w:cs="Times New Roman"/>
          <w:iCs/>
          <w:color w:val="000000"/>
          <w:lang w:val="sv-SE"/>
        </w:rPr>
        <w:t>Penyajian data, berupa penyusunan narasi tematik yang menggambarkan pola dan hubungan antara pengguna QRIS dan perubahan omzet penjualan.</w:t>
      </w:r>
    </w:p>
    <w:p w14:paraId="2C039A66">
      <w:pPr>
        <w:pStyle w:val="23"/>
        <w:numPr>
          <w:ilvl w:val="0"/>
          <w:numId w:val="3"/>
        </w:num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iCs/>
          <w:color w:val="000000"/>
          <w:lang w:val="sv-SE"/>
        </w:rPr>
      </w:pPr>
      <w:r>
        <w:rPr>
          <w:rFonts w:ascii="Times New Roman" w:hAnsi="Times New Roman" w:eastAsia="Times New Roman" w:cs="Times New Roman"/>
          <w:iCs/>
          <w:color w:val="000000"/>
          <w:lang w:val="sv-SE"/>
        </w:rPr>
        <w:t>Penarikan kesimpulan, dilakukan dengan menafsirkan makna hasil temuan secara mendalam untuk menjawab rumusan masalah penelitian.</w:t>
      </w:r>
    </w:p>
    <w:p w14:paraId="492D1724">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color w:val="000000"/>
        </w:rPr>
      </w:pPr>
      <w:r>
        <w:rPr>
          <w:rFonts w:ascii="Times New Roman" w:hAnsi="Times New Roman" w:eastAsia="Times New Roman" w:cs="Times New Roman"/>
          <w:b/>
          <w:color w:val="000000"/>
        </w:rPr>
        <w:t>Hasil dan Pembahasan</w:t>
      </w:r>
    </w:p>
    <w:p w14:paraId="6F412C99">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b/>
          <w:bCs/>
          <w:color w:val="000000"/>
        </w:rPr>
      </w:pPr>
      <w:r>
        <w:rPr>
          <w:rFonts w:ascii="Times New Roman" w:hAnsi="Times New Roman" w:eastAsia="Times New Roman" w:cs="Times New Roman"/>
          <w:b/>
          <w:bCs/>
          <w:color w:val="000000"/>
        </w:rPr>
        <w:t>Hasil Penelitian</w:t>
      </w:r>
    </w:p>
    <w:p w14:paraId="01212619">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rPr>
      </w:pPr>
      <w:r>
        <w:rPr>
          <w:rFonts w:ascii="Times New Roman" w:hAnsi="Times New Roman" w:eastAsia="Times New Roman" w:cs="Times New Roman"/>
          <w:color w:val="000000"/>
        </w:rPr>
        <w:t>Berdasarkan hasil wawancara terhadap tujuh pelaku UMKM sektor kuliner di Kota Pekalongan, berikut merupakan hasil gambaran mengenai bagaimana penerapan QRIS berkontribusi terhadap omzet penjualan UMKM.</w:t>
      </w:r>
    </w:p>
    <w:p w14:paraId="0CCB6508">
      <w:pPr>
        <w:numPr>
          <w:ilvl w:val="2"/>
          <w:numId w:val="1"/>
        </w:numPr>
        <w:pBdr>
          <w:top w:val="none" w:color="auto" w:sz="0" w:space="0"/>
          <w:left w:val="none" w:color="auto" w:sz="0" w:space="0"/>
          <w:bottom w:val="none" w:color="auto" w:sz="0" w:space="0"/>
          <w:right w:val="none" w:color="auto" w:sz="0" w:space="0"/>
          <w:between w:val="none" w:color="auto" w:sz="0" w:space="0"/>
        </w:pBdr>
        <w:spacing w:before="240"/>
        <w:ind w:left="851" w:hanging="709"/>
        <w:rPr>
          <w:rFonts w:ascii="Times New Roman" w:hAnsi="Times New Roman" w:eastAsia="Times New Roman" w:cs="Times New Roman"/>
          <w:i w:val="0"/>
          <w:iCs/>
          <w:color w:val="000000"/>
          <w:lang w:val="sv-SE"/>
        </w:rPr>
      </w:pPr>
      <w:r>
        <w:rPr>
          <w:rFonts w:ascii="Times New Roman" w:hAnsi="Times New Roman" w:eastAsia="Times New Roman" w:cs="Times New Roman"/>
          <w:i w:val="0"/>
          <w:iCs/>
          <w:color w:val="000000"/>
          <w:lang w:val="sv-SE"/>
        </w:rPr>
        <w:t>Penggunaan QRIS sebagai metode pembayaran di Era Digital</w:t>
      </w:r>
    </w:p>
    <w:p w14:paraId="3A655D0B">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Berdasarkan hasil wawancara terhadap tujuh pelaku usaha kuliner di Daerah Panjang, Kota Pekalongan, semuanya telah menggunakan QRIS sebagai salah satu metode pembayaran utama di tempat usaha yang dimiliki. Sebagian besar pedagang mulai memakai QRIS sekitar pertengahan tahun 2024. Ada yang mendapat informasi dari pihak bank, ada juga yang tahu karena melihat pedagang lain sudah lebih dulu menggunakan. Para pelaku UMKM menyebutkan bahwa proses pendaftaran QRIS sangat mudah dan cepat.</w:t>
      </w:r>
    </w:p>
    <w:p w14:paraId="28958AE6">
      <w:pPr>
        <w:pBdr>
          <w:top w:val="none" w:color="auto" w:sz="0" w:space="0"/>
          <w:left w:val="none" w:color="auto" w:sz="0" w:space="0"/>
          <w:bottom w:val="none" w:color="auto" w:sz="0" w:space="0"/>
          <w:right w:val="none" w:color="auto" w:sz="0" w:space="0"/>
          <w:between w:val="none" w:color="auto" w:sz="0" w:space="0"/>
        </w:pBdr>
        <w:spacing w:after="60"/>
        <w:ind w:left="284"/>
        <w:jc w:val="both"/>
        <w:rPr>
          <w:rFonts w:ascii="Times New Roman" w:hAnsi="Times New Roman" w:eastAsia="Times New Roman" w:cs="Times New Roman"/>
          <w:color w:val="000000"/>
          <w:lang w:val="sv-SE"/>
        </w:rPr>
      </w:pPr>
      <w:r>
        <w:rPr>
          <w:rFonts w:ascii="Times New Roman" w:hAnsi="Times New Roman" w:eastAsia="Times New Roman" w:cs="Times New Roman"/>
          <w:i/>
          <w:iCs/>
          <w:color w:val="000000"/>
          <w:lang w:val="sv-SE"/>
        </w:rPr>
        <w:t>“Saya daftar lewat aplikasi bank, tinggal isi data dan upload KTP. Nggak sampai seminggu udah bisa dipakai,”</w:t>
      </w:r>
      <w:r>
        <w:rPr>
          <w:rFonts w:ascii="Times New Roman" w:hAnsi="Times New Roman" w:eastAsia="Times New Roman" w:cs="Times New Roman"/>
          <w:color w:val="000000"/>
          <w:lang w:val="sv-SE"/>
        </w:rPr>
        <w:t xml:space="preserve"> ujar pedagang ayam geprek.</w:t>
      </w:r>
    </w:p>
    <w:p w14:paraId="5C95BA33">
      <w:pPr>
        <w:pBdr>
          <w:top w:val="none" w:color="auto" w:sz="0" w:space="0"/>
          <w:left w:val="none" w:color="auto" w:sz="0" w:space="0"/>
          <w:bottom w:val="none" w:color="auto" w:sz="0" w:space="0"/>
          <w:right w:val="none" w:color="auto" w:sz="0" w:space="0"/>
          <w:between w:val="none" w:color="auto" w:sz="0" w:space="0"/>
        </w:pBdr>
        <w:spacing w:after="120"/>
        <w:ind w:left="284"/>
        <w:jc w:val="both"/>
        <w:rPr>
          <w:rFonts w:ascii="Times New Roman" w:hAnsi="Times New Roman" w:eastAsia="Times New Roman" w:cs="Times New Roman"/>
          <w:color w:val="000000"/>
          <w:lang w:val="sv-SE"/>
        </w:rPr>
      </w:pPr>
      <w:r>
        <w:rPr>
          <w:rFonts w:ascii="Times New Roman" w:hAnsi="Times New Roman" w:eastAsia="Times New Roman" w:cs="Times New Roman"/>
          <w:i/>
          <w:iCs/>
          <w:color w:val="000000"/>
          <w:lang w:val="sv-SE"/>
        </w:rPr>
        <w:t>“Awalnya saya pikir ribet, tapi ternyata gampang banget. Sekarang malah banyak pelanggan yang lebih suka pakai QRIS,”</w:t>
      </w:r>
      <w:r>
        <w:rPr>
          <w:rFonts w:ascii="Times New Roman" w:hAnsi="Times New Roman" w:eastAsia="Times New Roman" w:cs="Times New Roman"/>
          <w:color w:val="000000"/>
          <w:lang w:val="sv-SE"/>
        </w:rPr>
        <w:t xml:space="preserve"> tambah pedagang es jagung Hawai.</w:t>
      </w:r>
    </w:p>
    <w:p w14:paraId="77152724">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Alasan utama para pedagang menggunakan QRIS bukan karena berharap omzet naik, melainkan agar bisa mengikuti perkembangan zaman dan melayani pelanggan dari kalangan muda yang lebih suka transaksi digital. Beberapa pedagang juga merasa QRIS membuat usahanya terlihat lebih rapi dan profesional.</w:t>
      </w:r>
    </w:p>
    <w:p w14:paraId="1385045C">
      <w:pPr>
        <w:pBdr>
          <w:top w:val="none" w:color="auto" w:sz="0" w:space="0"/>
          <w:left w:val="none" w:color="auto" w:sz="0" w:space="0"/>
          <w:bottom w:val="none" w:color="auto" w:sz="0" w:space="0"/>
          <w:right w:val="none" w:color="auto" w:sz="0" w:space="0"/>
          <w:between w:val="none" w:color="auto" w:sz="0" w:space="0"/>
        </w:pBdr>
        <w:spacing w:after="120"/>
        <w:ind w:left="284"/>
        <w:jc w:val="both"/>
        <w:rPr>
          <w:rFonts w:ascii="Times New Roman" w:hAnsi="Times New Roman" w:eastAsia="Times New Roman" w:cs="Times New Roman"/>
          <w:color w:val="000000"/>
          <w:lang w:val="sv-SE"/>
        </w:rPr>
      </w:pPr>
      <w:r>
        <w:rPr>
          <w:rFonts w:ascii="Times New Roman" w:hAnsi="Times New Roman" w:eastAsia="Times New Roman" w:cs="Times New Roman"/>
          <w:i/>
          <w:iCs/>
          <w:color w:val="000000"/>
          <w:lang w:val="sv-SE"/>
        </w:rPr>
        <w:t>“Anak muda sekarang jarang bawa uang tunai. Kalau nggak punya QRIS, kadang mereka batal beli. Jadi ya mau nggak mau harus punya,”</w:t>
      </w:r>
      <w:r>
        <w:rPr>
          <w:rFonts w:ascii="Times New Roman" w:hAnsi="Times New Roman" w:eastAsia="Times New Roman" w:cs="Times New Roman"/>
          <w:color w:val="000000"/>
          <w:lang w:val="sv-SE"/>
        </w:rPr>
        <w:t xml:space="preserve"> kata penjual ayam katsu.</w:t>
      </w:r>
    </w:p>
    <w:p w14:paraId="0E58EA3E">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Walaupun sudah terbiasa menggunakan QRIS, para pedagang mengakui bahwa sebagian besar pembeli tetap lebih nyaman membayar dengan uang tunai. QRIS dianggap hanya sebagai alternatif tambahan. Artinya, sistem ini belum sepenuhnya menggantikan transaksi tunai di lapangan, tetapi sudah mulai menjadi bagian dari kebiasaan baru dalam berjualan. </w:t>
      </w:r>
    </w:p>
    <w:p w14:paraId="413B4945">
      <w:pPr>
        <w:numPr>
          <w:ilvl w:val="2"/>
          <w:numId w:val="1"/>
        </w:numPr>
        <w:pBdr>
          <w:top w:val="none" w:color="auto" w:sz="0" w:space="0"/>
          <w:left w:val="none" w:color="auto" w:sz="0" w:space="0"/>
          <w:bottom w:val="none" w:color="auto" w:sz="0" w:space="0"/>
          <w:right w:val="none" w:color="auto" w:sz="0" w:space="0"/>
          <w:between w:val="none" w:color="auto" w:sz="0" w:space="0"/>
        </w:pBdr>
        <w:spacing w:before="240"/>
        <w:ind w:left="851" w:hanging="709"/>
        <w:rPr>
          <w:rFonts w:hint="default" w:ascii="Times New Roman" w:hAnsi="Times New Roman" w:eastAsia="Times New Roman" w:cs="Times New Roman"/>
          <w:i w:val="0"/>
          <w:iCs/>
          <w:color w:val="000000"/>
          <w:lang w:val="sv-SE"/>
        </w:rPr>
      </w:pPr>
      <w:r>
        <w:rPr>
          <w:rFonts w:hint="default" w:ascii="Times New Roman" w:hAnsi="Times New Roman" w:eastAsia="Times New Roman" w:cs="Times New Roman"/>
          <w:i w:val="0"/>
          <w:iCs/>
          <w:color w:val="000000"/>
          <w:lang w:val="sv-SE"/>
        </w:rPr>
        <w:t>Perubahan Pola Transaksi Penggunaan QRIS dan Omset Penjualan</w:t>
      </w:r>
    </w:p>
    <w:p w14:paraId="67FD2022">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Setelah menggunakan QRIS, para pedagang mulai merasakan perubahan pada pola pembayaran pelanggan, meski tidak berdampak langsung pada jumlah pembeli. Sebelum ada QRIS, semua transaksi dilakukan secara tunai. Sekarang, sekitar 15–25% pembeli sudah mulai membayar lewat QRIS, terutama kalangan muda dan pekerja muda.</w:t>
      </w:r>
    </w:p>
    <w:p w14:paraId="024CA45A">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i/>
          <w:iCs/>
          <w:color w:val="000000"/>
          <w:lang w:val="sv-SE"/>
        </w:rPr>
      </w:pPr>
      <w:r>
        <w:rPr>
          <w:rFonts w:hint="default" w:ascii="Times New Roman" w:hAnsi="Times New Roman" w:cs="Times New Roman"/>
          <w:i/>
          <w:iCs/>
          <w:color w:val="000000"/>
          <w:lang w:val="sv-SE"/>
        </w:rPr>
        <w:t>”</w:t>
      </w:r>
      <w:r>
        <w:rPr>
          <w:rFonts w:hint="default" w:ascii="Times New Roman" w:hAnsi="Times New Roman" w:cs="Times New Roman"/>
        </w:rPr>
        <w:t xml:space="preserve"> </w:t>
      </w:r>
      <w:r>
        <w:rPr>
          <w:rFonts w:hint="default" w:ascii="Times New Roman" w:hAnsi="Times New Roman" w:cs="Times New Roman"/>
          <w:i/>
          <w:iCs/>
          <w:color w:val="000000"/>
        </w:rPr>
        <w:t>“Kalau jam makan siang banyak pegawai atau mahasiswa yang membayar pakai QRIS. Namun, pembayaran tunai tetap cukup banyak,”</w:t>
      </w:r>
      <w:r>
        <w:rPr>
          <w:rFonts w:hint="default" w:ascii="Times New Roman" w:hAnsi="Times New Roman" w:cs="Times New Roman"/>
          <w:i/>
          <w:iCs/>
          <w:color w:val="000000"/>
          <w:lang w:val="sv-SE"/>
        </w:rPr>
        <w:t xml:space="preserve"> </w:t>
      </w:r>
      <w:r>
        <w:rPr>
          <w:rFonts w:hint="default" w:ascii="Times New Roman" w:hAnsi="Times New Roman" w:cs="Times New Roman"/>
          <w:color w:val="000000"/>
          <w:lang w:val="sv-SE"/>
        </w:rPr>
        <w:t>ujar pedagang ayam katsu.</w:t>
      </w:r>
    </w:p>
    <w:p w14:paraId="13627B68">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Menurut sebagian pedagang, penggunaan QRIS membuat transaksi lebih cepat dan praktis, terutama saat warung sedang ramai. Para pedagang tidak perlu menyiapkan uang kembalian dan dapat langsung fokus melayani pembeli berikutnya.</w:t>
      </w:r>
    </w:p>
    <w:p w14:paraId="3542F382">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 xml:space="preserve">“Dulu sering bingung kalau uang besar, sekarang tinggal lihat bukti scan aja, beres,” </w:t>
      </w:r>
      <w:r>
        <w:rPr>
          <w:rFonts w:hint="default" w:ascii="Times New Roman" w:hAnsi="Times New Roman" w:cs="Times New Roman"/>
          <w:color w:val="000000"/>
          <w:lang w:val="sv-SE"/>
        </w:rPr>
        <w:t>kata pedagang cimol.</w:t>
      </w:r>
    </w:p>
    <w:p w14:paraId="3B021ABF">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rPr>
        <w:t xml:space="preserve">Ketika ditanya apakah penggunaan QRIS berdampak pada peningkatan omzet, seluruh pedagang menjawab belum ada perubahan yang signifikan. </w:t>
      </w:r>
      <w:r>
        <w:rPr>
          <w:rFonts w:hint="default" w:ascii="Times New Roman" w:hAnsi="Times New Roman" w:cs="Times New Roman"/>
          <w:color w:val="000000"/>
          <w:lang w:val="sv-SE"/>
        </w:rPr>
        <w:t>Pendapatan harian cenderung stabil seperti sebelum menggunakan QRIS.</w:t>
      </w:r>
    </w:p>
    <w:p w14:paraId="5AC8D2CC">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“Omzetnya sama aja, cuma sekarang setengah pembeli bayar pakai QRIS. Jadi beda di cara bayarnya aja,”</w:t>
      </w:r>
      <w:r>
        <w:rPr>
          <w:rFonts w:hint="default" w:ascii="Times New Roman" w:hAnsi="Times New Roman" w:cs="Times New Roman"/>
          <w:color w:val="000000"/>
          <w:lang w:val="sv-SE"/>
        </w:rPr>
        <w:t xml:space="preserve"> kata penjual es alpukat kocok.</w:t>
      </w:r>
    </w:p>
    <w:p w14:paraId="0C529420">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“Kalau dibilang naik sih belum, pembelinya tetap. Tapi transaksi jadi lebih cepat aja,”</w:t>
      </w:r>
      <w:r>
        <w:rPr>
          <w:rFonts w:hint="default" w:ascii="Times New Roman" w:hAnsi="Times New Roman" w:cs="Times New Roman"/>
          <w:color w:val="000000"/>
          <w:lang w:val="sv-SE"/>
        </w:rPr>
        <w:t xml:space="preserve"> tambah penjual ayam mentega.</w:t>
      </w:r>
    </w:p>
    <w:p w14:paraId="2F9EE467">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Banyak pedagang berpendapat bahwa QRIS membantu lebih mudah mencatat transaksi dan menghindari uang hilang atau terpakai untuk kebutuhan lain. Namun, dari sisi penjualan, para pedagang belum merasakan peningkatan. Hal ini bisa jadi karena sebagian besar pelanggan sudah tetap, sehingga perubahan cara bayar tidak otomatis membuat jumlah pembeli bertambah. Semua pedagang sepakat bahwa perubahan ini belum menambah jumlah pelanggan. Yang berubah hanya cara bayar, bukan banyaknya orang yang datang. Para pelaku UMKM merasa QRIS lebih berfungsi sebagai alat bantu transaksi, bukan strategi untuk menarik pembeli baru. Sebagian pedagang juga mulai terbiasa mengecek mutasi di aplikasi bank setelah tutup warung untuk memastikan semua pembayaran masuk. Dengan hal ini, QRIS dinilai membantu mencatat transaksi dengan lebih rapi dibanding uang tunai yang kadang tercampur atau lupa dicatat.</w:t>
      </w:r>
    </w:p>
    <w:p w14:paraId="11D8F5DA">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p>
    <w:p w14:paraId="0CC1D6B2">
      <w:pPr>
        <w:numPr>
          <w:ilvl w:val="2"/>
          <w:numId w:val="1"/>
        </w:numPr>
        <w:pBdr>
          <w:top w:val="none" w:color="auto" w:sz="0" w:space="0"/>
          <w:left w:val="none" w:color="auto" w:sz="0" w:space="0"/>
          <w:bottom w:val="none" w:color="auto" w:sz="0" w:space="0"/>
          <w:right w:val="none" w:color="auto" w:sz="0" w:space="0"/>
          <w:between w:val="none" w:color="auto" w:sz="0" w:space="0"/>
        </w:pBdr>
        <w:spacing w:before="240"/>
        <w:ind w:left="851" w:hanging="709"/>
        <w:rPr>
          <w:rFonts w:hint="default" w:ascii="Times New Roman" w:hAnsi="Times New Roman" w:eastAsia="Times New Roman" w:cs="Times New Roman"/>
          <w:i w:val="0"/>
          <w:iCs/>
          <w:color w:val="000000"/>
        </w:rPr>
      </w:pPr>
      <w:r>
        <w:rPr>
          <w:rFonts w:hint="default" w:ascii="Times New Roman" w:hAnsi="Times New Roman" w:eastAsia="Times New Roman" w:cs="Times New Roman"/>
          <w:i w:val="0"/>
          <w:iCs/>
          <w:color w:val="000000"/>
        </w:rPr>
        <w:t>Hambatan dan Kendala Penggunaan QRIS</w:t>
      </w:r>
    </w:p>
    <w:p w14:paraId="5933B88A">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Sebagian besar pedagang menyebut bahwa hasil pembayaran QRIS tidak langsung masuk ke rekening. Biasanya ada keterlambatan antara 5–10 menit setelah transaksi dilakukan, terutama saat jam sibuk. Meski begitu, hal ini tidak dianggap sebagai masalah besar karena pembeli biasanya sudah menunjukkan bukti pembayaran.</w:t>
      </w:r>
    </w:p>
    <w:p w14:paraId="73A6850E">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“Kadang sinyal lemot, uangnya belum masuk pas dicek. Tapi nanti sore udah masuk sendiri,”</w:t>
      </w:r>
      <w:r>
        <w:rPr>
          <w:rFonts w:hint="default" w:ascii="Times New Roman" w:hAnsi="Times New Roman" w:cs="Times New Roman"/>
          <w:color w:val="000000"/>
          <w:lang w:val="sv-SE"/>
        </w:rPr>
        <w:t xml:space="preserve"> ujar penjual es jagung Hawai.</w:t>
      </w:r>
    </w:p>
    <w:p w14:paraId="435218CA">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“Selama pembeli udah kasih bukti scan, ya saya percaya aja. Toh nanti pasti masuk,”</w:t>
      </w:r>
      <w:r>
        <w:rPr>
          <w:rFonts w:hint="default" w:ascii="Times New Roman" w:hAnsi="Times New Roman" w:cs="Times New Roman"/>
          <w:color w:val="000000"/>
          <w:lang w:val="sv-SE"/>
        </w:rPr>
        <w:t xml:space="preserve"> tambah pedagang es teh.</w:t>
      </w:r>
    </w:p>
    <w:p w14:paraId="5843CD9C">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Kebanyakan pedagang menganggap sistem QRIS cukup aman karena setiap transaksi tercatat otomatis di aplikasi bank. Hal ini membuat pedagang merasa lebih tenang karena tidak perlu membawa uang tunai dalam jumlah besar dan semua pemasukan tersimpan di rekening. Beberapa pedagang bahkan merasa terbantu dalam mengatur keuangan, karena dengan QRIS uang hasil penjualan tidak langsung terpakai. Ada juga yang menjadikan laporan transaksi QRIS sebagai dasar mencatat keuangan harian.</w:t>
      </w:r>
    </w:p>
    <w:p w14:paraId="3E1A5FC7">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“Kalau pakai QRIS jadi gampang ngecek pemasukan. Dulu uang suka kepake buat kebutuhan lain, sekarang lebih tertata,”</w:t>
      </w:r>
      <w:r>
        <w:rPr>
          <w:rFonts w:hint="default" w:ascii="Times New Roman" w:hAnsi="Times New Roman" w:cs="Times New Roman"/>
          <w:color w:val="000000"/>
          <w:lang w:val="sv-SE"/>
        </w:rPr>
        <w:t xml:space="preserve"> kata penjual es alpukat kocok.</w:t>
      </w:r>
    </w:p>
    <w:p w14:paraId="040E915D">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 xml:space="preserve">Selain itu, beberapa pedagang juga mengungkapkan bahwa dana hasil transaksi baru dapat dicairkan sepenuhnya ke rekening utama dalam waktu H+1 atau sekitar 24 jam setelah pembayaran diterima. Secara umum, walaupun sempat ada keterlambatan dana masuk, para pedagang tetap merasa QRIS memberikan kenyamanan dan keamanan yang lebih baik dibanding transaksi tunai. </w:t>
      </w:r>
    </w:p>
    <w:p w14:paraId="75DF28C0">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Dikaitkan dengan biaya admin transaksi QRIS, dari tujuh pedagang yang diwawancarai, tiga di antaranya sudah dikenai biaya administrasi sebesar 0,3% per transaksi, sementara empat lainnya masih bebas biaya karena program promosi dari bank. Bagi pedagang yang sudah dikenai potongan, hal ini dianggap sedikit memberatkan.</w:t>
      </w:r>
    </w:p>
    <w:p w14:paraId="5BE32A48">
      <w:pPr>
        <w:pBdr>
          <w:top w:val="none" w:color="auto" w:sz="0" w:space="0"/>
          <w:left w:val="none" w:color="auto" w:sz="0" w:space="0"/>
          <w:bottom w:val="none" w:color="auto" w:sz="0" w:space="0"/>
          <w:right w:val="none" w:color="auto" w:sz="0" w:space="0"/>
          <w:between w:val="none" w:color="auto" w:sz="0" w:space="0"/>
        </w:pBdr>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“Potongan kecil sih, tapi kalau dikumpulin lumayan. Keuntungan jual makanan kan nggak besar,”</w:t>
      </w:r>
      <w:r>
        <w:rPr>
          <w:rFonts w:hint="default" w:ascii="Times New Roman" w:hAnsi="Times New Roman" w:cs="Times New Roman"/>
          <w:color w:val="000000"/>
          <w:lang w:val="sv-SE"/>
        </w:rPr>
        <w:t xml:space="preserve"> kata pedagang es alpukat kocok.</w:t>
      </w:r>
    </w:p>
    <w:p w14:paraId="37B51C92">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“Saya masih gratis, jadi nggak masalah. Malah senang nggak ribet urus uang tunai,”</w:t>
      </w:r>
      <w:r>
        <w:rPr>
          <w:rFonts w:hint="default" w:ascii="Times New Roman" w:hAnsi="Times New Roman" w:cs="Times New Roman"/>
          <w:color w:val="000000"/>
          <w:lang w:val="sv-SE"/>
        </w:rPr>
        <w:t xml:space="preserve"> tambah pedagang ayam geprek.</w:t>
      </w:r>
    </w:p>
    <w:p w14:paraId="71EB9E13">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Walaupun ada biaya administrasi, para pedagang tetap menggunakan QRIS karena merasa manfaatnya lebih besar daripada kekurangannya. Para pedagang juga memahami bahwa sistem seperti ini memang membutuhkan biaya layanan, apalagi jika transaksi meningkat.</w:t>
      </w:r>
    </w:p>
    <w:p w14:paraId="143D7DEF">
      <w:pPr>
        <w:pBdr>
          <w:top w:val="none" w:color="auto" w:sz="0" w:space="0"/>
          <w:left w:val="none" w:color="auto" w:sz="0" w:space="0"/>
          <w:bottom w:val="none" w:color="auto" w:sz="0" w:space="0"/>
          <w:right w:val="none" w:color="auto" w:sz="0" w:space="0"/>
          <w:between w:val="none" w:color="auto" w:sz="0" w:space="0"/>
        </w:pBdr>
        <w:spacing w:after="120"/>
        <w:ind w:left="284"/>
        <w:jc w:val="both"/>
        <w:rPr>
          <w:rFonts w:hint="default" w:ascii="Times New Roman" w:hAnsi="Times New Roman" w:cs="Times New Roman"/>
          <w:color w:val="000000"/>
          <w:lang w:val="sv-SE"/>
        </w:rPr>
      </w:pPr>
      <w:r>
        <w:rPr>
          <w:rFonts w:hint="default" w:ascii="Times New Roman" w:hAnsi="Times New Roman" w:cs="Times New Roman"/>
          <w:i/>
          <w:iCs/>
          <w:color w:val="000000"/>
          <w:lang w:val="sv-SE"/>
        </w:rPr>
        <w:t xml:space="preserve">“Ya anggap aja bayar jasa. </w:t>
      </w:r>
      <w:r>
        <w:rPr>
          <w:rFonts w:hint="default" w:ascii="Times New Roman" w:hAnsi="Times New Roman" w:cs="Times New Roman"/>
          <w:i/>
          <w:iCs/>
          <w:color w:val="000000"/>
          <w:lang w:val="zh-CN"/>
        </w:rPr>
        <w:t xml:space="preserve">Soalnya kalau cash, repot juga nyiapin kembalian. </w:t>
      </w:r>
      <w:r>
        <w:rPr>
          <w:rFonts w:hint="default" w:ascii="Times New Roman" w:hAnsi="Times New Roman" w:cs="Times New Roman"/>
          <w:i/>
          <w:iCs/>
          <w:color w:val="000000"/>
          <w:lang w:val="sv-SE"/>
        </w:rPr>
        <w:t>Ini kan tinggal scan, cepat dan bersih,”</w:t>
      </w:r>
      <w:r>
        <w:rPr>
          <w:rFonts w:hint="default" w:ascii="Times New Roman" w:hAnsi="Times New Roman" w:cs="Times New Roman"/>
          <w:color w:val="000000"/>
          <w:lang w:val="sv-SE"/>
        </w:rPr>
        <w:t xml:space="preserve"> ujar pedagang ayam mentega.</w:t>
      </w:r>
    </w:p>
    <w:p w14:paraId="3EBAAACD">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Beberapa pedagang berharap agar biaya administrasi bisa lebih ringan atau diberlakukan setelah omzet penjualannya meningkat. Dar</w:t>
      </w:r>
      <w:r>
        <w:rPr>
          <w:rFonts w:hint="default" w:ascii="Times New Roman" w:hAnsi="Times New Roman" w:cs="Times New Roman"/>
          <w:color w:val="000000"/>
          <w:lang w:val="en-US"/>
        </w:rPr>
        <w:t>i</w:t>
      </w:r>
      <w:r>
        <w:rPr>
          <w:rFonts w:hint="default" w:ascii="Times New Roman" w:hAnsi="Times New Roman" w:cs="Times New Roman"/>
          <w:color w:val="000000"/>
          <w:lang w:val="sv-SE"/>
        </w:rPr>
        <w:t xml:space="preserve"> para pedagang juga menginginkan sosialisasi yang lebih jelas dari pihak bank terkait potongan biaya agar tidak terjadi kebingungan di lapangan.</w:t>
      </w:r>
    </w:p>
    <w:p w14:paraId="7825F421">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hint="default" w:ascii="Times New Roman" w:hAnsi="Times New Roman" w:cs="Times New Roman"/>
          <w:b/>
          <w:bCs/>
          <w:color w:val="000000"/>
          <w:lang w:val="sv-SE"/>
        </w:rPr>
      </w:pPr>
      <w:r>
        <w:rPr>
          <w:rFonts w:hint="default" w:ascii="Times New Roman" w:hAnsi="Times New Roman" w:cs="Times New Roman"/>
          <w:b/>
          <w:bCs/>
          <w:color w:val="000000"/>
          <w:lang w:val="sv-SE"/>
        </w:rPr>
        <w:t>Pembahasan</w:t>
      </w:r>
    </w:p>
    <w:p w14:paraId="7BA77E3C">
      <w:pPr>
        <w:numPr>
          <w:ilvl w:val="2"/>
          <w:numId w:val="1"/>
        </w:numPr>
        <w:pBdr>
          <w:top w:val="none" w:color="auto" w:sz="0" w:space="0"/>
          <w:left w:val="none" w:color="auto" w:sz="0" w:space="0"/>
          <w:bottom w:val="none" w:color="auto" w:sz="0" w:space="0"/>
          <w:right w:val="none" w:color="auto" w:sz="0" w:space="0"/>
          <w:between w:val="none" w:color="auto" w:sz="0" w:space="0"/>
        </w:pBdr>
        <w:spacing w:before="240"/>
        <w:ind w:left="851" w:hanging="709"/>
        <w:jc w:val="both"/>
        <w:rPr>
          <w:rFonts w:hint="default" w:ascii="Times New Roman" w:hAnsi="Times New Roman" w:cs="Times New Roman"/>
          <w:b/>
          <w:bCs/>
          <w:i w:val="0"/>
          <w:iCs w:val="0"/>
          <w:color w:val="000000"/>
          <w:lang w:val="sv-SE"/>
        </w:rPr>
      </w:pPr>
      <w:r>
        <w:rPr>
          <w:rFonts w:hint="default" w:ascii="Times New Roman" w:hAnsi="Times New Roman" w:eastAsia="Times New Roman" w:cs="Times New Roman"/>
          <w:i w:val="0"/>
          <w:iCs w:val="0"/>
          <w:color w:val="000000"/>
          <w:lang w:val="sv-SE"/>
        </w:rPr>
        <w:t>Potret penggunaan QRIS sebagai metode pembayaran digital pada UMKM kuliner Kota Pekalongan</w:t>
      </w:r>
    </w:p>
    <w:p w14:paraId="47EAD5DF">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Hasil penelitian menunjukkan bahwa seluruh pelaku UMKM kuliner di Kota Pekalongan yang diwawancarai telah menggunakan QRIS sebagai salah satu metode pembayaran utama di tempat usahanya. Fenomena ini mencerminkan peningkatan adopsi teknologi finansial (</w:t>
      </w:r>
      <w:r>
        <w:rPr>
          <w:rFonts w:hint="default" w:ascii="Times New Roman" w:hAnsi="Times New Roman" w:cs="Times New Roman"/>
          <w:i/>
          <w:iCs/>
          <w:color w:val="000000"/>
          <w:lang w:val="sv-SE"/>
        </w:rPr>
        <w:t>fintech</w:t>
      </w:r>
      <w:r>
        <w:rPr>
          <w:rFonts w:hint="default" w:ascii="Times New Roman" w:hAnsi="Times New Roman" w:cs="Times New Roman"/>
          <w:color w:val="000000"/>
          <w:lang w:val="sv-SE"/>
        </w:rPr>
        <w:t xml:space="preserve">) di kalangan pelaku usaha mikro dan kecil, yang sejalan dengan teori </w:t>
      </w:r>
      <w:r>
        <w:rPr>
          <w:rFonts w:hint="default" w:ascii="Times New Roman" w:hAnsi="Times New Roman" w:cs="Times New Roman"/>
          <w:i/>
          <w:iCs/>
          <w:color w:val="000000"/>
          <w:lang w:val="sv-SE"/>
        </w:rPr>
        <w:t>Technology Acceptance Model</w:t>
      </w:r>
      <w:r>
        <w:rPr>
          <w:rFonts w:hint="default" w:ascii="Times New Roman" w:hAnsi="Times New Roman" w:cs="Times New Roman"/>
          <w:color w:val="000000"/>
          <w:lang w:val="sv-SE"/>
        </w:rPr>
        <w:t xml:space="preserve"> (TAM) oleh Davis (1989). Menurut teori tersebut, penerimaan terhadap teknologi dipengaruhi oleh dua faktor utama, yaitu </w:t>
      </w:r>
      <w:r>
        <w:rPr>
          <w:rFonts w:hint="default" w:ascii="Times New Roman" w:hAnsi="Times New Roman" w:cs="Times New Roman"/>
          <w:i/>
          <w:iCs/>
          <w:color w:val="000000"/>
          <w:lang w:val="sv-SE"/>
        </w:rPr>
        <w:t>perceived usefulness</w:t>
      </w:r>
      <w:r>
        <w:rPr>
          <w:rFonts w:hint="default" w:ascii="Times New Roman" w:hAnsi="Times New Roman" w:cs="Times New Roman"/>
          <w:color w:val="000000"/>
          <w:lang w:val="sv-SE"/>
        </w:rPr>
        <w:t xml:space="preserve"> (manfaat yang dirasakan) dan </w:t>
      </w:r>
      <w:r>
        <w:rPr>
          <w:rFonts w:hint="default" w:ascii="Times New Roman" w:hAnsi="Times New Roman" w:cs="Times New Roman"/>
          <w:i/>
          <w:iCs/>
          <w:color w:val="000000"/>
          <w:lang w:val="sv-SE"/>
        </w:rPr>
        <w:t>perceived ease of use</w:t>
      </w:r>
      <w:r>
        <w:rPr>
          <w:rFonts w:hint="default" w:ascii="Times New Roman" w:hAnsi="Times New Roman" w:cs="Times New Roman"/>
          <w:color w:val="000000"/>
          <w:lang w:val="sv-SE"/>
        </w:rPr>
        <w:t xml:space="preserve"> (kemudahan penggunaan). Dalam konteks penelitian ini, para pedagang menilai QRIS mudah digunakan dan bermanfaat untuk mempermudah transaksi dengan pelanggan yang cenderung menggunakan pembayaran digital.</w:t>
      </w:r>
    </w:p>
    <w:p w14:paraId="1AE46BCD">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 xml:space="preserve">Proses pendaftaran QRIS yang cepat dan sederhana menjadi salah satu faktor pendorong utama dalam penerapan sistem ini. Temuan ini mendukung konsep </w:t>
      </w:r>
      <w:r>
        <w:rPr>
          <w:rFonts w:hint="default" w:ascii="Times New Roman" w:hAnsi="Times New Roman" w:cs="Times New Roman"/>
          <w:i/>
          <w:iCs/>
          <w:color w:val="000000"/>
          <w:lang w:val="sv-SE"/>
        </w:rPr>
        <w:t>ease of use</w:t>
      </w:r>
      <w:r>
        <w:rPr>
          <w:rFonts w:hint="default" w:ascii="Times New Roman" w:hAnsi="Times New Roman" w:cs="Times New Roman"/>
          <w:color w:val="000000"/>
          <w:lang w:val="sv-SE"/>
        </w:rPr>
        <w:t xml:space="preserve"> dari TAM, di mana pelaku usaha merasa tidak mengalami hambatan berarti dalam mempelajari atau menerapkan sistem QRIS. Beberapa pelaku UMKM bahkan manyampaikan hanya perlu mendaftar melalui aplikasi perbankan dan dalam waktu kurang dari seminggu sudah dapat menggunakan QRIS. Kemudahan ini membuat adopsi QRIS meningkat secara organik, terutama karena adanya dorongan dari lingkungan sekitar. Hal ini menunjukkan adanya social influence sebagaimana dijelaskan dalam teori </w:t>
      </w:r>
      <w:r>
        <w:rPr>
          <w:rFonts w:hint="default" w:ascii="Times New Roman" w:hAnsi="Times New Roman" w:cs="Times New Roman"/>
          <w:i/>
          <w:iCs/>
          <w:color w:val="000000"/>
          <w:lang w:val="sv-SE"/>
        </w:rPr>
        <w:t xml:space="preserve">Unified Theory of Acceptance and Use of Technology (UTAUT) </w:t>
      </w:r>
      <w:r>
        <w:rPr>
          <w:rFonts w:hint="default" w:ascii="Times New Roman" w:hAnsi="Times New Roman" w:cs="Times New Roman"/>
          <w:color w:val="000000"/>
          <w:lang w:val="sv-SE"/>
        </w:rPr>
        <w:t>oleh Venkatesh et al. (2003).</w:t>
      </w:r>
    </w:p>
    <w:p w14:paraId="02BCCC1B">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 xml:space="preserve">Selain aspek teknis, penggunaan QRIS juga mencerminkan perubahan perilaku konsumen di era digital. Pelaku UMKM menyadari bahwa pelanggan muda kini lebih nyaman bertransaksi secara non-tunai, sejalan dengan tren </w:t>
      </w:r>
      <w:r>
        <w:rPr>
          <w:rFonts w:hint="default" w:ascii="Times New Roman" w:hAnsi="Times New Roman" w:cs="Times New Roman"/>
          <w:i/>
          <w:iCs/>
          <w:color w:val="000000"/>
          <w:lang w:val="sv-SE"/>
        </w:rPr>
        <w:t>cashless society</w:t>
      </w:r>
      <w:r>
        <w:rPr>
          <w:rFonts w:hint="default" w:ascii="Times New Roman" w:hAnsi="Times New Roman" w:cs="Times New Roman"/>
          <w:color w:val="000000"/>
          <w:lang w:val="sv-SE"/>
        </w:rPr>
        <w:t xml:space="preserve"> yang berkembang pesat di Indonesia. Dengan adanya QRIS, pelaku usaha merasa lebih mampu memenuhi kebutuhan pasar dan menjaga daya saing bisnisnya. Hal ini juga memperkuat persepsi bahwa adopsi teknologi bukan hanya sekadar mengikuti tren, tetapi juga bagian dari strategi untuk meningkatkan citra profesionalitas usaha. QRIS membuat usaha tampak lebih modern, tertata, dan dipercaya oleh pelanggan.</w:t>
      </w:r>
    </w:p>
    <w:p w14:paraId="2A50C655">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 xml:space="preserve">Namun demikian, penelitian ini juga menemukan bahwa meskipun QRIS sudah banyak digunakan, uang tunai masih mendominasi transaksi di lapangan. Sebagian besar pembeli, terutama dari kalangan usia lebih tua atau masyarakat yang belum terbiasa dengan transaksi digital, tetap memilih pembayaran tunai. Ini menunjukkan bahwa transformasi digital pada UMKM kuliner masih berada pada tahap transisi, di mana sistem digital dan tunai berjalan berdampingan. Menurut teori </w:t>
      </w:r>
      <w:r>
        <w:rPr>
          <w:rFonts w:hint="default" w:ascii="Times New Roman" w:hAnsi="Times New Roman" w:cs="Times New Roman"/>
          <w:i/>
          <w:iCs/>
          <w:color w:val="000000"/>
          <w:lang w:val="sv-SE"/>
        </w:rPr>
        <w:t>Diffusion of Innovation</w:t>
      </w:r>
      <w:r>
        <w:rPr>
          <w:rFonts w:hint="default" w:ascii="Times New Roman" w:hAnsi="Times New Roman" w:cs="Times New Roman"/>
          <w:color w:val="000000"/>
          <w:lang w:val="sv-SE"/>
        </w:rPr>
        <w:t xml:space="preserve"> dari Rogers (2003), kondisi ini menggambarkan fase “</w:t>
      </w:r>
      <w:r>
        <w:rPr>
          <w:rFonts w:hint="default" w:ascii="Times New Roman" w:hAnsi="Times New Roman" w:cs="Times New Roman"/>
          <w:i/>
          <w:iCs/>
          <w:color w:val="000000"/>
          <w:lang w:val="sv-SE"/>
        </w:rPr>
        <w:t>early majority</w:t>
      </w:r>
      <w:r>
        <w:rPr>
          <w:rFonts w:hint="default" w:ascii="Times New Roman" w:hAnsi="Times New Roman" w:cs="Times New Roman"/>
          <w:color w:val="000000"/>
          <w:lang w:val="sv-SE"/>
        </w:rPr>
        <w:t>” yaitu tahap ketika sebagian besar pengguna telah mulai mengadopsi inovasi, tetapi belum mencapai dominasi penuh.</w:t>
      </w:r>
    </w:p>
    <w:p w14:paraId="4B8C9F31">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Secara keseluruhan, penggunaan QRIS pada UMKM kuliner di Kota Pekalongan mencerminkan langkah awal menuju digitalisasi ekonomi lokal. Adopsi QRIS tidak hanya didorong oleh faktor kemudahan dan kebutuhan pelanggan, tetapi juga oleh dorongan sosial dan kebutuhan untuk beradaptasi dengan perkembangan zaman. Meskipun belum mampu sepenuhnya menggantikan uang tunai, QRIS telah membuka jalan bagi peningkatan efisiensi transaksi dan memperkuat inklusi keuangan di sektor UMKM. Dengan dukungan literasi digital yang berkelanjutan dan perluasan infrastruktur teknologi, penggunaan QRIS di masa depan berpotensi menjadi sistem pembayaran dominan di kalangan pelaku usaha kecil menengah di daerah seperti Pekalongan.</w:t>
      </w:r>
    </w:p>
    <w:p w14:paraId="3E43E972">
      <w:pPr>
        <w:numPr>
          <w:ilvl w:val="2"/>
          <w:numId w:val="1"/>
        </w:numPr>
        <w:pBdr>
          <w:top w:val="none" w:color="auto" w:sz="0" w:space="0"/>
          <w:left w:val="none" w:color="auto" w:sz="0" w:space="0"/>
          <w:bottom w:val="none" w:color="auto" w:sz="0" w:space="0"/>
          <w:right w:val="none" w:color="auto" w:sz="0" w:space="0"/>
          <w:between w:val="none" w:color="auto" w:sz="0" w:space="0"/>
        </w:pBdr>
        <w:spacing w:before="240"/>
        <w:ind w:left="851" w:hanging="709"/>
        <w:jc w:val="both"/>
        <w:rPr>
          <w:rFonts w:hint="default" w:ascii="Times New Roman" w:hAnsi="Times New Roman" w:cs="Times New Roman"/>
          <w:i w:val="0"/>
          <w:iCs w:val="0"/>
          <w:color w:val="000000"/>
          <w:lang w:val="sv-SE"/>
        </w:rPr>
      </w:pPr>
      <w:r>
        <w:rPr>
          <w:rFonts w:hint="default" w:ascii="Times New Roman" w:hAnsi="Times New Roman" w:cs="Times New Roman"/>
          <w:i w:val="0"/>
          <w:iCs w:val="0"/>
          <w:color w:val="000000"/>
          <w:lang w:val="sv-SE"/>
        </w:rPr>
        <w:t>Perubahan pola transaksi penggunaan QRIS dalam mempengaruhi omzet penjualan UMKM kuliner Kota Pekalongan</w:t>
      </w:r>
    </w:p>
    <w:p w14:paraId="500A3CED">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 xml:space="preserve">Berdasarkan hasil wawancara, terlihat bahwa penggunaan QRIS telah membawa perubahan pada pola transaksi di kalangan pelaku UMKM kuliner di Kota Pekalongan, meskipun belum secara signifikan memengaruhi peningkatan omzet penjualan. Sebelum menggunakan QRIS, seluruh transaksi dilakukan secara tunai. Namun setelah penerapan QRIS, sekitar 15–25% pembeli mulai beralih menggunakan pembayaran digital, terutama dari kalangan muda dan pekerja kantoran. Temuan ini menunjukkan bahwa adopsi QRIS berkorelasi dengan pergeseran perilaku konsumen menuju </w:t>
      </w:r>
      <w:r>
        <w:rPr>
          <w:rFonts w:hint="default" w:ascii="Times New Roman" w:hAnsi="Times New Roman" w:cs="Times New Roman"/>
          <w:i/>
          <w:iCs/>
          <w:color w:val="000000"/>
          <w:lang w:val="sv-SE"/>
        </w:rPr>
        <w:t>cashless society</w:t>
      </w:r>
      <w:r>
        <w:rPr>
          <w:rFonts w:hint="default" w:ascii="Times New Roman" w:hAnsi="Times New Roman" w:cs="Times New Roman"/>
          <w:color w:val="000000"/>
          <w:lang w:val="sv-SE"/>
        </w:rPr>
        <w:t>, di mana masyarakat Indonesia secara bertahap mulai mengurangi ketergantungan terhadap uang tunai dan beralih ke transaksi digital.</w:t>
      </w:r>
    </w:p>
    <w:p w14:paraId="535BB411">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 xml:space="preserve">Perubahan ini juga dapat dijelaskan melalui </w:t>
      </w:r>
      <w:r>
        <w:rPr>
          <w:rFonts w:hint="default" w:ascii="Times New Roman" w:hAnsi="Times New Roman" w:cs="Times New Roman"/>
          <w:i/>
          <w:iCs/>
          <w:color w:val="000000"/>
          <w:lang w:val="sv-SE"/>
        </w:rPr>
        <w:t>Technology Acceptance Model</w:t>
      </w:r>
      <w:r>
        <w:rPr>
          <w:rFonts w:hint="default" w:ascii="Times New Roman" w:hAnsi="Times New Roman" w:cs="Times New Roman"/>
          <w:color w:val="000000"/>
          <w:lang w:val="sv-SE"/>
        </w:rPr>
        <w:t xml:space="preserve"> (TAM) yang menyatakan bahwa penerimaan teknologi dipengaruhi oleh manfaat dan kemudahan yang dirasakan pengguna. Dalam konteks ini, pedagang menilai QRIS memberikan manfaat nyata berupa efisiensi waktu transaksi dan kemudahan pencatatan keuangan. Misalnya, para pelaku usaha tidak lagi harus menyiapkan uang kembalian atau menghitung transaksi secara manual, sehingga proses jual beli menjadi lebih cepat dan teratur. Aspek kemudahan ini memperkuat faktor </w:t>
      </w:r>
      <w:r>
        <w:rPr>
          <w:rFonts w:hint="default" w:ascii="Times New Roman" w:hAnsi="Times New Roman" w:cs="Times New Roman"/>
          <w:i/>
          <w:iCs/>
          <w:color w:val="000000"/>
          <w:lang w:val="sv-SE"/>
        </w:rPr>
        <w:t>perceived usefulness</w:t>
      </w:r>
      <w:r>
        <w:rPr>
          <w:rFonts w:hint="default" w:ascii="Times New Roman" w:hAnsi="Times New Roman" w:cs="Times New Roman"/>
          <w:color w:val="000000"/>
          <w:lang w:val="sv-SE"/>
        </w:rPr>
        <w:t xml:space="preserve"> dari TAM, karena teknologi QRIS dianggap membantu aktivitas operasional harian.</w:t>
      </w:r>
    </w:p>
    <w:p w14:paraId="2C82838E">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themeColor="text1"/>
          <w:lang w:val="sv-SE"/>
          <w14:textFill>
            <w14:solidFill>
              <w14:schemeClr w14:val="tx1"/>
            </w14:solidFill>
          </w14:textFill>
        </w:rPr>
      </w:pPr>
      <w:r>
        <w:rPr>
          <w:rFonts w:hint="default" w:ascii="Times New Roman" w:hAnsi="Times New Roman" w:cs="Times New Roman"/>
          <w:color w:val="000000" w:themeColor="text1"/>
          <w:lang w:val="sv-SE"/>
          <w14:textFill>
            <w14:solidFill>
              <w14:schemeClr w14:val="tx1"/>
            </w14:solidFill>
          </w14:textFill>
        </w:rPr>
        <w:t>Dari sisi omzet penjualan, hasil penelitian menunjukkan bahwa penggunaan QRIS belum berdampak signifikan terhadap peningkatan pendapatan. Sebagian besar pedagang menyatakan bahwa jumlah pembeli relatif stabil, hanya metode pembayarannya yang berubah. Hal ini selaras dengan penelitian oleh Venkatesh et al. (2003) dalam teori Unified Theory of Acceptance and Use of Technology (UTAUT), yang menekankan bahwa adopsi teknologi tidak selalu berhubungan langsung dengan peningkatan performa ekonomi, tetapi lebih pada efisiensi proses dan kemudahan operasional. Dalam kasus ini, QRIS lebih berfungsi sebagai alat bantu transaksi dan sistem pencatatan keuangan yang lebih teratur dibanding sebagai strategi pemasaran yang dapat meningkatkan jumlah pembeli.</w:t>
      </w:r>
    </w:p>
    <w:p w14:paraId="11D28A53">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themeColor="text1"/>
          <w:lang w:val="sv-SE"/>
          <w14:textFill>
            <w14:solidFill>
              <w14:schemeClr w14:val="tx1"/>
            </w14:solidFill>
          </w14:textFill>
        </w:rPr>
      </w:pPr>
      <w:r>
        <w:rPr>
          <w:rFonts w:hint="default" w:ascii="Times New Roman" w:hAnsi="Times New Roman" w:cs="Times New Roman"/>
          <w:color w:val="000000" w:themeColor="text1"/>
          <w:lang w:val="sv-SE"/>
          <w14:textFill>
            <w14:solidFill>
              <w14:schemeClr w14:val="tx1"/>
            </w14:solidFill>
          </w14:textFill>
        </w:rPr>
        <w:t xml:space="preserve">Selain itu, QRIS memberikan dampak positif terhadap transparansi dan manajemen keuangan usaha. Para pedagang menyatakan lebih mudah memantau arus kas karena semua transaksi tercatat otomatis dalam aplikasi perbankan. Kondisi ini sejalan dengan konsep </w:t>
      </w:r>
      <w:r>
        <w:rPr>
          <w:rFonts w:hint="default" w:ascii="Times New Roman" w:hAnsi="Times New Roman" w:cs="Times New Roman"/>
          <w:i/>
          <w:iCs/>
          <w:color w:val="000000" w:themeColor="text1"/>
          <w:lang w:val="sv-SE"/>
          <w14:textFill>
            <w14:solidFill>
              <w14:schemeClr w14:val="tx1"/>
            </w14:solidFill>
          </w14:textFill>
        </w:rPr>
        <w:t>financial inclusion</w:t>
      </w:r>
      <w:r>
        <w:rPr>
          <w:rFonts w:hint="default" w:ascii="Times New Roman" w:hAnsi="Times New Roman" w:cs="Times New Roman"/>
          <w:color w:val="000000" w:themeColor="text1"/>
          <w:lang w:val="sv-SE"/>
          <w14:textFill>
            <w14:solidFill>
              <w14:schemeClr w14:val="tx1"/>
            </w14:solidFill>
          </w14:textFill>
        </w:rPr>
        <w:t>, di mana sistem pembayaran digital mendorong pelaku UMKM untuk lebih tertib dalam mengelola keuangan dan mengurangi potensi kehilangan uang tunai. Dengan demikian, meskipun tidak meningkatkan omzet secara langsung, QRIS berkontribusi terhadap peningkatan efisiensi dan profesionalisme pengelolaan usaha kecil menengah.</w:t>
      </w:r>
    </w:p>
    <w:p w14:paraId="4F90110C">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themeColor="text1"/>
          <w:lang w:val="sv-SE"/>
          <w14:textFill>
            <w14:solidFill>
              <w14:schemeClr w14:val="tx1"/>
            </w14:solidFill>
          </w14:textFill>
        </w:rPr>
      </w:pPr>
      <w:r>
        <w:rPr>
          <w:rFonts w:hint="default" w:ascii="Times New Roman" w:hAnsi="Times New Roman" w:cs="Times New Roman"/>
          <w:color w:val="000000" w:themeColor="text1"/>
          <w:lang w:val="sv-SE"/>
          <w14:textFill>
            <w14:solidFill>
              <w14:schemeClr w14:val="tx1"/>
            </w14:solidFill>
          </w14:textFill>
        </w:rPr>
        <w:t>Dengan demikian, hasil penelitian ini menggambarkan bahwa penggunaan QRIS pada UMKM kuliner di Kota Pekalongan telah mengubah perilaku transaksi dan pola manajemen keuangan, meskipun belum memengaruhi peningkatan penjualan. Penggunaan QRIS masih lebih berperan sebagai sarana efisiensi dan adaptasi terhadap era digital daripada sebagai strategi peningkatan keuntungan. Namun, dalam jangka panjang, perubahan ini dapat menjadi fondasi penting bagi transformasi digital UMKM. Dengan meningkatnya literasi digital dan kebiasaan masyarakat bertransaksi secara non-tunai, QRIS berpotensi memperluas peluang ekonomi dan memperkuat daya saing pelaku UMKM di masa depan.</w:t>
      </w:r>
    </w:p>
    <w:p w14:paraId="156A3306">
      <w:pPr>
        <w:numPr>
          <w:ilvl w:val="2"/>
          <w:numId w:val="1"/>
        </w:numPr>
        <w:pBdr>
          <w:top w:val="none" w:color="auto" w:sz="0" w:space="0"/>
          <w:left w:val="none" w:color="auto" w:sz="0" w:space="0"/>
          <w:bottom w:val="none" w:color="auto" w:sz="0" w:space="0"/>
          <w:right w:val="none" w:color="auto" w:sz="0" w:space="0"/>
          <w:between w:val="none" w:color="auto" w:sz="0" w:space="0"/>
        </w:pBdr>
        <w:spacing w:before="240"/>
        <w:ind w:left="851" w:hanging="709"/>
        <w:rPr>
          <w:rFonts w:hint="default" w:ascii="Times New Roman" w:hAnsi="Times New Roman" w:cs="Times New Roman"/>
          <w:b/>
          <w:bCs/>
          <w:i w:val="0"/>
          <w:iCs w:val="0"/>
          <w:color w:val="000000"/>
          <w:lang w:val="sv-SE"/>
        </w:rPr>
      </w:pPr>
      <w:r>
        <w:rPr>
          <w:rFonts w:hint="default" w:ascii="Times New Roman" w:hAnsi="Times New Roman" w:eastAsia="Times New Roman" w:cs="Times New Roman"/>
          <w:i w:val="0"/>
          <w:iCs w:val="0"/>
          <w:color w:val="000000"/>
          <w:lang w:val="sv-SE"/>
        </w:rPr>
        <w:t>Kendala dan Hambatan Penggunaan QRIS dalam Menunjang Omzet Penjualan</w:t>
      </w:r>
    </w:p>
    <w:p w14:paraId="30F3010F">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themeColor="text1"/>
          <w:lang w:val="sv-SE"/>
          <w14:textFill>
            <w14:solidFill>
              <w14:schemeClr w14:val="tx1"/>
            </w14:solidFill>
          </w14:textFill>
        </w:rPr>
      </w:pPr>
      <w:r>
        <w:rPr>
          <w:rFonts w:hint="default" w:ascii="Times New Roman" w:hAnsi="Times New Roman" w:cs="Times New Roman"/>
          <w:color w:val="000000" w:themeColor="text1"/>
          <w:lang w:val="sv-SE"/>
          <w14:textFill>
            <w14:solidFill>
              <w14:schemeClr w14:val="tx1"/>
            </w14:solidFill>
          </w14:textFill>
        </w:rPr>
        <w:t xml:space="preserve">Hasil penelitian menunjukkan penerapan QRIS pada UMKM kuliner di Kota Pekalongan tidak lepas dari berbagai hambatan teknis dan non-teknis yang memengaruhi efektivitas penggunaannya. Salah satu kendala utama yang paling sering disebut oleh pelaku usaha adalah keterlambatan dana masuk ke rekening setelah transaksi dilakukan. Biasanya, hasil pembayaran baru diterima 5–10 menit kemudian, terutama saat jam sibuk atau ketika jaringan internet lemah. Kondisi ini menggambarkan adanya ketergantungan tinggi terhadap infrastruktur digital, khususnya kualitas jaringan internet. Menurut teori </w:t>
      </w:r>
      <w:r>
        <w:rPr>
          <w:rFonts w:hint="default" w:ascii="Times New Roman" w:hAnsi="Times New Roman" w:cs="Times New Roman"/>
          <w:i/>
          <w:iCs/>
          <w:color w:val="000000" w:themeColor="text1"/>
          <w:lang w:val="sv-SE"/>
          <w14:textFill>
            <w14:solidFill>
              <w14:schemeClr w14:val="tx1"/>
            </w14:solidFill>
          </w14:textFill>
        </w:rPr>
        <w:t>Technology Readiness Index</w:t>
      </w:r>
      <w:r>
        <w:rPr>
          <w:rFonts w:hint="default" w:ascii="Times New Roman" w:hAnsi="Times New Roman" w:cs="Times New Roman"/>
          <w:color w:val="000000" w:themeColor="text1"/>
          <w:lang w:val="sv-SE"/>
          <w14:textFill>
            <w14:solidFill>
              <w14:schemeClr w14:val="tx1"/>
            </w14:solidFill>
          </w14:textFill>
        </w:rPr>
        <w:t xml:space="preserve"> oleh Parasuraman (2000), kesiapan teknologi pengguna sangat dipengaruhi oleh faktor-faktor eksternal seperti stabilitas sistem dan infrastruktur pendukung. Dengan demikian, keterlambatan dana masuk menjadi indikator bahwa kesiapan infrastruktur digital di tingkat UMKM masih perlu diperkuat.</w:t>
      </w:r>
    </w:p>
    <w:p w14:paraId="41B9133B">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themeColor="text1"/>
          <w:lang w:val="sv-SE"/>
          <w14:textFill>
            <w14:solidFill>
              <w14:schemeClr w14:val="tx1"/>
            </w14:solidFill>
          </w14:textFill>
        </w:rPr>
      </w:pPr>
      <w:r>
        <w:rPr>
          <w:rFonts w:hint="default" w:ascii="Times New Roman" w:hAnsi="Times New Roman" w:cs="Times New Roman"/>
          <w:color w:val="000000" w:themeColor="text1"/>
          <w:lang w:val="sv-SE"/>
          <w14:textFill>
            <w14:solidFill>
              <w14:schemeClr w14:val="tx1"/>
            </w14:solidFill>
          </w14:textFill>
        </w:rPr>
        <w:t xml:space="preserve">Meski demikian, para pedagang tetap menilai QRIS sebagai sistem yang aman dan praktis. Keamanan transaksi menjadi nilai tambah yang signifikan karena semua pembayaran tercatat otomatis di aplikasi bank. Hal ini memperkuat konsep perceived security dalam model </w:t>
      </w:r>
      <w:r>
        <w:rPr>
          <w:rFonts w:hint="default" w:ascii="Times New Roman" w:hAnsi="Times New Roman" w:cs="Times New Roman"/>
          <w:i/>
          <w:iCs/>
          <w:color w:val="000000" w:themeColor="text1"/>
          <w:lang w:val="sv-SE"/>
          <w14:textFill>
            <w14:solidFill>
              <w14:schemeClr w14:val="tx1"/>
            </w14:solidFill>
          </w14:textFill>
        </w:rPr>
        <w:t xml:space="preserve">Unified Theory of Acceptance and Use of Technology </w:t>
      </w:r>
      <w:r>
        <w:rPr>
          <w:rFonts w:hint="default" w:ascii="Times New Roman" w:hAnsi="Times New Roman" w:cs="Times New Roman"/>
          <w:color w:val="000000" w:themeColor="text1"/>
          <w:lang w:val="sv-SE"/>
          <w14:textFill>
            <w14:solidFill>
              <w14:schemeClr w14:val="tx1"/>
            </w14:solidFill>
          </w14:textFill>
        </w:rPr>
        <w:t>(UTAUT) (Venkatesh et al., 2003), di mana persepsi terhadap keamanan dan keandalan sistem berpengaruh besar terhadap penerimaan teknologi. Dengan tidak adanya risiko kehilangan uang tunai, pelaku usaha merasa lebih nyaman dan efisien dalam mengelola hasil penjualan harian. Beberapa bahkan menjadikan laporan transaksi QRIS sebagai alat bantu pencatatan keuangan yang lebih terstruktur dan akurat dibandingkan metode manual.</w:t>
      </w:r>
    </w:p>
    <w:p w14:paraId="11CCA72D">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themeColor="text1"/>
          <w:lang w:val="sv-SE"/>
          <w14:textFill>
            <w14:solidFill>
              <w14:schemeClr w14:val="tx1"/>
            </w14:solidFill>
          </w14:textFill>
        </w:rPr>
      </w:pPr>
      <w:r>
        <w:rPr>
          <w:rFonts w:hint="default" w:ascii="Times New Roman" w:hAnsi="Times New Roman" w:cs="Times New Roman"/>
          <w:color w:val="000000" w:themeColor="text1"/>
          <w:lang w:val="sv-SE"/>
          <w14:textFill>
            <w14:solidFill>
              <w14:schemeClr w14:val="tx1"/>
            </w14:solidFill>
          </w14:textFill>
        </w:rPr>
        <w:t>Selain persoalan teknis, kendala lain yang dihadapi adalah keterlambatan pencairan dana ke rekening utama, yang biasanya membutuhkan waktu hingga H+1 setelah transaksi. Meskipun hal ini tidak dianggap sebagai hambatan besar oleh sebagian pedagang, fenomena ini dapat memengaruhi arus kas usaha, terutama bagi pelaku UMKM dengan perputaran modal cepat. Menurut teori Diffusion of Innovations (Rogers, 2003), keterlambatan sistem pembayaran dapat menjadi faktor penghambat adopsi penuh suatu inovasi, terutama di kalangan pengguna yang sangat bergantung pada likuiditas harian. Namun, para pedagang tetap menunjukkan sikap adaptif karena menilai manfaat jangka panjang QRIS lebih besar daripada kekurangannya.</w:t>
      </w:r>
    </w:p>
    <w:p w14:paraId="019FF26D">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color w:val="000000" w:themeColor="text1"/>
          <w:lang w:val="sv-SE"/>
          <w14:textFill>
            <w14:solidFill>
              <w14:schemeClr w14:val="tx1"/>
            </w14:solidFill>
          </w14:textFill>
        </w:rPr>
      </w:pPr>
      <w:r>
        <w:rPr>
          <w:rFonts w:hint="default" w:ascii="Times New Roman" w:hAnsi="Times New Roman" w:cs="Times New Roman"/>
          <w:color w:val="000000" w:themeColor="text1"/>
          <w:lang w:val="sv-SE"/>
          <w14:textFill>
            <w14:solidFill>
              <w14:schemeClr w14:val="tx1"/>
            </w14:solidFill>
          </w14:textFill>
        </w:rPr>
        <w:t xml:space="preserve">Isu lain yang muncul adalah adanya biaya administrasi transaksi sebesar 0,3% bagi sebagian pedagang. Bagi pelaku usaha kecil dengan margin keuntungan tipis, potongan ini dianggap cukup memberatkan. Namun, sebagian lainnya masih menikmati bebas biaya karena program promosi dari pihak bank. Menurut Bank Indonesia (2023), biaya </w:t>
      </w:r>
      <w:r>
        <w:rPr>
          <w:rFonts w:hint="default" w:ascii="Times New Roman" w:hAnsi="Times New Roman" w:cs="Times New Roman"/>
          <w:i/>
          <w:iCs/>
          <w:color w:val="000000" w:themeColor="text1"/>
          <w:lang w:val="sv-SE"/>
          <w14:textFill>
            <w14:solidFill>
              <w14:schemeClr w14:val="tx1"/>
            </w14:solidFill>
          </w14:textFill>
        </w:rPr>
        <w:t>Merchant Discount Rate</w:t>
      </w:r>
      <w:r>
        <w:rPr>
          <w:rFonts w:hint="default" w:ascii="Times New Roman" w:hAnsi="Times New Roman" w:cs="Times New Roman"/>
          <w:color w:val="000000" w:themeColor="text1"/>
          <w:lang w:val="sv-SE"/>
          <w14:textFill>
            <w14:solidFill>
              <w14:schemeClr w14:val="tx1"/>
            </w14:solidFill>
          </w14:textFill>
        </w:rPr>
        <w:t xml:space="preserve"> (MDR) sebesar 0,3% untuk transaksi QRIS konsumen merupakan kebijakan yang diberlakukan untuk mendukung keberlanjutan sistem pembayaran digital. Dari perspektif </w:t>
      </w:r>
      <w:r>
        <w:rPr>
          <w:rFonts w:hint="default" w:ascii="Times New Roman" w:hAnsi="Times New Roman" w:cs="Times New Roman"/>
          <w:i/>
          <w:iCs/>
          <w:color w:val="000000" w:themeColor="text1"/>
          <w:lang w:val="sv-SE"/>
          <w14:textFill>
            <w14:solidFill>
              <w14:schemeClr w14:val="tx1"/>
            </w14:solidFill>
          </w14:textFill>
        </w:rPr>
        <w:t>cost-benefit analysis</w:t>
      </w:r>
      <w:r>
        <w:rPr>
          <w:rFonts w:hint="default" w:ascii="Times New Roman" w:hAnsi="Times New Roman" w:cs="Times New Roman"/>
          <w:color w:val="000000" w:themeColor="text1"/>
          <w:lang w:val="sv-SE"/>
          <w14:textFill>
            <w14:solidFill>
              <w14:schemeClr w14:val="tx1"/>
            </w14:solidFill>
          </w14:textFill>
        </w:rPr>
        <w:t>, meskipun ada beban tambahan, QRIS tetap dianggap efisien karena menghemat waktu, tenaga, dan risiko kesalahan dalam transaksi tunai. Beberapa pedagang bahkan menganggap biaya ini sebagai kompensasi atas kemudahan yang diberikan oleh sistem digital.</w:t>
      </w:r>
    </w:p>
    <w:p w14:paraId="11CDEA68">
      <w:pPr>
        <w:pBdr>
          <w:top w:val="none" w:color="auto" w:sz="0" w:space="0"/>
          <w:left w:val="none" w:color="auto" w:sz="0" w:space="0"/>
          <w:bottom w:val="none" w:color="auto" w:sz="0" w:space="0"/>
          <w:right w:val="none" w:color="auto" w:sz="0" w:space="0"/>
          <w:between w:val="none" w:color="auto" w:sz="0" w:space="0"/>
        </w:pBdr>
        <w:spacing w:after="120"/>
        <w:ind w:firstLine="284"/>
        <w:jc w:val="both"/>
        <w:rPr>
          <w:rFonts w:hint="default" w:ascii="Times New Roman" w:hAnsi="Times New Roman" w:cs="Times New Roman"/>
          <w:b/>
          <w:bCs/>
          <w:color w:val="000000"/>
          <w:lang w:val="sv-SE"/>
        </w:rPr>
      </w:pPr>
      <w:r>
        <w:rPr>
          <w:rFonts w:hint="default" w:ascii="Times New Roman" w:hAnsi="Times New Roman" w:cs="Times New Roman"/>
          <w:color w:val="000000" w:themeColor="text1"/>
          <w:lang w:val="sv-SE"/>
          <w14:textFill>
            <w14:solidFill>
              <w14:schemeClr w14:val="tx1"/>
            </w14:solidFill>
          </w14:textFill>
        </w:rPr>
        <w:t>Secara umum, hasil penelitian menunjukkan bahwa hambatan utama penggunaan QRIS pada UMKM kuliner di Kota Pekalongan terletak pada keterlambatan dana masuk, ketergantungan pada jaringan internet, dan potongan biaya administrasi. Namun, para pelaku usaha tetap mempertahankan penggunaan QRIS karena manfaatnya jauh lebih besar dalam aspek efisiensi, keamanan, dan pengelolaan keuangan. Dalam jangka panjang, peningkatan kualitas infrastruktur digital dan sosialisasi biaya administrasi dari pihak bank akan menjadi kunci keberhasilan implementasi QRIS secara menyeluruh. Dengan demikian, meskipun terdapat kendala operasional, QRIS tetap menjadi inovasi penting dalam mendorong transformasi digital</w:t>
      </w:r>
      <w:r>
        <w:rPr>
          <w:rFonts w:hint="default" w:ascii="Times New Roman" w:hAnsi="Times New Roman" w:cs="Times New Roman"/>
          <w:color w:val="000000"/>
          <w:lang w:val="sv-SE"/>
        </w:rPr>
        <w:t xml:space="preserve"> sektor UMKM di Kota Pekalongan.</w:t>
      </w:r>
    </w:p>
    <w:p w14:paraId="35D05556">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hint="default" w:ascii="Times New Roman" w:hAnsi="Times New Roman" w:eastAsia="Times New Roman" w:cs="Times New Roman"/>
          <w:b/>
          <w:color w:val="000000"/>
        </w:rPr>
      </w:pPr>
      <w:r>
        <w:rPr>
          <w:rFonts w:hint="default" w:ascii="Times New Roman" w:hAnsi="Times New Roman" w:eastAsia="Times New Roman" w:cs="Times New Roman"/>
          <w:b/>
          <w:color w:val="000000"/>
        </w:rPr>
        <w:t>Kesimpulan</w:t>
      </w:r>
    </w:p>
    <w:p w14:paraId="29346F9D">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Berdasarkan hasil penelitian, dapat disimpulkan bahwa penerapan QRIS pada UMKM kuliner di Kota Pekalongan menunjukkan tingkat adopsi yang tinggi dan menjadi bagian penting dari transformasi digital sektor usaha kecil. Seluruh pelaku usaha yang diwawancarai telah menggunakan QRIS sebagai salah satu metode pembayaran utama, yang menandakan meningkatnya kesadaran dan kesiapan pelaku UMKM terhadap teknologi finansial. Adopsi QRIS dipengaruhi oleh faktor kemudahan penggunaan, manfaat praktis dalam transaksi, serta dorongan sosial dari lingkungan sekitar. Selain itu, penggunaan QRIS juga memperlihatkan adanya perubahan perilaku konsumen menuju pola transaksi cashless society, terutama di kalangan muda dan pekerja kantoran, meskipun pembayaran tunai masih mendominasi sebagian besar transaksi.</w:t>
      </w:r>
    </w:p>
    <w:p w14:paraId="3DE33422">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 xml:space="preserve">Dari sisi operasional, penggunaan QRIS memberikan dampak positif terhadap efisiensi dan transparansi pengelolaan keuangan usaha. Pelaku UMKM merasakan kemudahan dalam proses pembayaran, pencatatan transaksi, serta keamanan penyimpanan dana karena semua transaksi tercatat otomatis dalam sistem perbankan. Namun, penelitian ini juga menunjukkan bahwa penggunaan QRIS belum memberikan pengaruh langsung terhadap peningkatan omzet penjualan. QRIS lebih berperan sebagai alat bantu transaksi dan pengelolaan keuangan dibanding sebagai strategi peningkatan pendapatan. Hal ini sejalan dengan teori </w:t>
      </w:r>
      <w:r>
        <w:rPr>
          <w:rFonts w:hint="default" w:ascii="Times New Roman" w:hAnsi="Times New Roman" w:cs="Times New Roman"/>
          <w:i/>
          <w:iCs/>
          <w:color w:val="000000"/>
          <w:lang w:val="sv-SE"/>
        </w:rPr>
        <w:t xml:space="preserve">Technology Acceptance Model (TAM) </w:t>
      </w:r>
      <w:r>
        <w:rPr>
          <w:rFonts w:hint="default" w:ascii="Times New Roman" w:hAnsi="Times New Roman" w:cs="Times New Roman"/>
          <w:color w:val="000000"/>
          <w:lang w:val="sv-SE"/>
        </w:rPr>
        <w:t>dan</w:t>
      </w:r>
      <w:r>
        <w:rPr>
          <w:rFonts w:hint="default" w:ascii="Times New Roman" w:hAnsi="Times New Roman" w:cs="Times New Roman"/>
          <w:i/>
          <w:iCs/>
          <w:color w:val="000000"/>
          <w:lang w:val="sv-SE"/>
        </w:rPr>
        <w:t xml:space="preserve"> Unified Theory of Acceptance and Use of Technology (UTAUT)</w:t>
      </w:r>
      <w:r>
        <w:rPr>
          <w:rFonts w:hint="default" w:ascii="Times New Roman" w:hAnsi="Times New Roman" w:cs="Times New Roman"/>
          <w:color w:val="000000"/>
          <w:lang w:val="sv-SE"/>
        </w:rPr>
        <w:t xml:space="preserve"> yang menekankan bahwa manfaat teknologi lebih sering tercermin dalam peningkatan efisiensi dan kenyamanan kerja dibanding peningkatan hasil ekonomi secara langsung.</w:t>
      </w:r>
    </w:p>
    <w:p w14:paraId="24CF2211">
      <w:pPr>
        <w:pBdr>
          <w:top w:val="none" w:color="auto" w:sz="0" w:space="0"/>
          <w:left w:val="none" w:color="auto" w:sz="0" w:space="0"/>
          <w:bottom w:val="none" w:color="auto" w:sz="0" w:space="0"/>
          <w:right w:val="none" w:color="auto" w:sz="0" w:space="0"/>
          <w:between w:val="none" w:color="auto" w:sz="0" w:space="0"/>
        </w:pBdr>
        <w:ind w:firstLine="284"/>
        <w:jc w:val="both"/>
        <w:rPr>
          <w:rFonts w:hint="default" w:ascii="Times New Roman" w:hAnsi="Times New Roman" w:cs="Times New Roman"/>
          <w:color w:val="000000"/>
          <w:lang w:val="sv-SE"/>
        </w:rPr>
      </w:pPr>
      <w:r>
        <w:rPr>
          <w:rFonts w:hint="default" w:ascii="Times New Roman" w:hAnsi="Times New Roman" w:cs="Times New Roman"/>
          <w:color w:val="000000"/>
          <w:lang w:val="sv-SE"/>
        </w:rPr>
        <w:t>Meskipun demikian, masih terdapat beberapa hambatan dalam penerapan QRIS, seperti keterlambatan dana masuk, ketergantungan terhadap jaringan internet, dan adanya biaya administrasi transaksi. Kendala ini belum sepenuhnya menghambat adopsi, karena para pedagang menilai manfaat QRIS tetap lebih besar dibanding kekurangannya. Ke depan, peningkatan literasi digital, perluasan infrastruktur jaringan, serta kebijakan biaya yang lebih adaptif dari pihak penyedia layanan akan menjadi faktor penting untuk memperkuat implementasi QRIS. Secara keseluruhan, QRIS terbukti menjadi langkah awal yang signifikan dalam mendorong digitalisasi ekonomi lokal dan memperkuat daya saing UMKM kuliner di Kota Pekalongan di era ekonomi digital.</w:t>
      </w:r>
    </w:p>
    <w:p w14:paraId="65213DB0">
      <w:pPr>
        <w:pBdr>
          <w:top w:val="none" w:color="auto" w:sz="0" w:space="0"/>
          <w:left w:val="none" w:color="auto" w:sz="0" w:space="0"/>
          <w:bottom w:val="none" w:color="auto" w:sz="0" w:space="0"/>
          <w:right w:val="none" w:color="auto" w:sz="0" w:space="0"/>
          <w:between w:val="none" w:color="auto" w:sz="0" w:space="0"/>
        </w:pBdr>
        <w:ind w:firstLine="284"/>
        <w:jc w:val="both"/>
        <w:rPr>
          <w:color w:val="000000"/>
          <w:lang w:val="sv-SE"/>
        </w:rPr>
      </w:pPr>
    </w:p>
    <w:p w14:paraId="666AED92">
      <w:p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color w:val="000000"/>
          <w:lang w:val="sv-SE"/>
        </w:rPr>
      </w:pPr>
      <w:r>
        <w:rPr>
          <w:rFonts w:ascii="Times New Roman" w:hAnsi="Times New Roman" w:eastAsia="Times New Roman" w:cs="Times New Roman"/>
          <w:b/>
          <w:color w:val="000000"/>
          <w:lang w:val="sv-SE"/>
        </w:rPr>
        <w:t>DAFTAR PUSTAKA</w:t>
      </w:r>
    </w:p>
    <w:p w14:paraId="341AA884">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Alifia, N., Permana, E., &amp; Harnovinsah, H. (2024). Analisis Penggunaan QRIS Terhadap Peningkatan Pendapatan UMKM. </w:t>
      </w:r>
      <w:r>
        <w:rPr>
          <w:rFonts w:ascii="Times New Roman" w:hAnsi="Times New Roman" w:eastAsia="Times New Roman" w:cs="Times New Roman"/>
          <w:i/>
          <w:iCs/>
          <w:color w:val="000000"/>
          <w:lang w:val="sv-SE"/>
        </w:rPr>
        <w:t>Jurnal Riset Pendidikan Ekonomi</w:t>
      </w:r>
      <w:r>
        <w:rPr>
          <w:rFonts w:ascii="Times New Roman" w:hAnsi="Times New Roman" w:eastAsia="Times New Roman" w:cs="Times New Roman"/>
          <w:color w:val="000000"/>
          <w:lang w:val="sv-SE"/>
        </w:rPr>
        <w:t>, 9(1), 102–115.</w:t>
      </w:r>
    </w:p>
    <w:p w14:paraId="394CABAC">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Assyifa, M., Ahmad, G. N., Noviarini, D. (2025). Pengaruh Literasi Keuangan Digital, Keamanan, Kemudahan, dan Kegunaan Sistem Pembayaran QRIS Terhadap Pendapatan UMKM di Lamongan. </w:t>
      </w:r>
      <w:r>
        <w:rPr>
          <w:rFonts w:ascii="Times New Roman" w:hAnsi="Times New Roman" w:eastAsia="Times New Roman" w:cs="Times New Roman"/>
          <w:i/>
          <w:iCs/>
          <w:color w:val="000000"/>
          <w:lang w:val="sv-SE"/>
        </w:rPr>
        <w:t>Jurnal Ekonomi dan Manajemen</w:t>
      </w:r>
      <w:r>
        <w:rPr>
          <w:rFonts w:ascii="Times New Roman" w:hAnsi="Times New Roman" w:eastAsia="Times New Roman" w:cs="Times New Roman"/>
          <w:color w:val="000000"/>
          <w:lang w:val="sv-SE"/>
        </w:rPr>
        <w:t>, 2(2), 4696–4707.</w:t>
      </w:r>
    </w:p>
    <w:p w14:paraId="05C937DA">
      <w:pPr>
        <w:widowControl w:val="0"/>
        <w:autoSpaceDE w:val="0"/>
        <w:autoSpaceDN w:val="0"/>
        <w:adjustRightInd w:val="0"/>
        <w:spacing w:after="80"/>
        <w:ind w:left="480" w:hanging="480"/>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Badan Pusat Statistik. (2024). </w:t>
      </w:r>
      <w:r>
        <w:rPr>
          <w:rFonts w:ascii="Times New Roman" w:hAnsi="Times New Roman" w:eastAsia="Times New Roman" w:cs="Times New Roman"/>
          <w:i/>
          <w:iCs/>
          <w:color w:val="000000"/>
        </w:rPr>
        <w:t>Penyampaian hasil penghitungan data makro ekonomi UMKM</w:t>
      </w:r>
      <w:r>
        <w:rPr>
          <w:rFonts w:ascii="Times New Roman" w:hAnsi="Times New Roman" w:eastAsia="Times New Roman" w:cs="Times New Roman"/>
          <w:color w:val="000000"/>
        </w:rPr>
        <w:t>. BPS. Diakses pada 27 Oktober 2025, dari</w:t>
      </w:r>
    </w:p>
    <w:p w14:paraId="232FCADE">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fldChar w:fldCharType="begin"/>
      </w:r>
      <w:r>
        <w:instrText xml:space="preserve"> HYPERLINK "https://www.bps.go.id/id/news/2024/04/04/560/penyampaian-hasil-penghitungan-data-makro-ekonomi-umkm.html" </w:instrText>
      </w:r>
      <w:r>
        <w:fldChar w:fldCharType="separate"/>
      </w:r>
      <w:r>
        <w:rPr>
          <w:rStyle w:val="14"/>
          <w:rFonts w:ascii="Times New Roman" w:hAnsi="Times New Roman" w:eastAsia="Times New Roman" w:cs="Times New Roman"/>
        </w:rPr>
        <w:t>https://www.bps.go.id/id/news/2024/04/04/560/penyampaian-hasil-penghitungan-data-makro-ekonomi-umkm.html</w:t>
      </w:r>
      <w:r>
        <w:rPr>
          <w:rStyle w:val="14"/>
          <w:rFonts w:ascii="Times New Roman" w:hAnsi="Times New Roman" w:eastAsia="Times New Roman" w:cs="Times New Roman"/>
        </w:rPr>
        <w:fldChar w:fldCharType="end"/>
      </w:r>
      <w:r>
        <w:t xml:space="preserve"> </w:t>
      </w:r>
    </w:p>
    <w:p w14:paraId="1F1C6444">
      <w:pPr>
        <w:widowControl w:val="0"/>
        <w:autoSpaceDE w:val="0"/>
        <w:autoSpaceDN w:val="0"/>
        <w:adjustRightInd w:val="0"/>
        <w:spacing w:after="80"/>
        <w:ind w:left="480" w:hanging="480"/>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Bank Indonesia. (2025). </w:t>
      </w:r>
      <w:r>
        <w:rPr>
          <w:rFonts w:ascii="Times New Roman" w:hAnsi="Times New Roman" w:eastAsia="Times New Roman" w:cs="Times New Roman"/>
          <w:i/>
          <w:iCs/>
          <w:color w:val="000000"/>
        </w:rPr>
        <w:t>QRIS Jelajah Indonesia 2025: Jumlah merchant 39,3 juta, 93,16% UMKM</w:t>
      </w:r>
      <w:r>
        <w:rPr>
          <w:rFonts w:ascii="Times New Roman" w:hAnsi="Times New Roman" w:eastAsia="Times New Roman" w:cs="Times New Roman"/>
          <w:color w:val="000000"/>
        </w:rPr>
        <w:t>. Bank Indonesia. Diakses pada 27 Oktober 2025, dari</w:t>
      </w:r>
    </w:p>
    <w:p w14:paraId="1ED76BB0">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rPr>
        <w:t xml:space="preserve"> </w:t>
      </w:r>
      <w:r>
        <w:fldChar w:fldCharType="begin"/>
      </w:r>
      <w:r>
        <w:instrText xml:space="preserve"> HYPERLINK "https://www.bi.go.id/id/publikasi/ruang-media/news-release/Pages/sp_2717025.aspx" \t "_new" </w:instrText>
      </w:r>
      <w:r>
        <w:fldChar w:fldCharType="separate"/>
      </w:r>
      <w:r>
        <w:rPr>
          <w:rStyle w:val="14"/>
          <w:rFonts w:ascii="Times New Roman" w:hAnsi="Times New Roman" w:eastAsia="Times New Roman" w:cs="Times New Roman"/>
        </w:rPr>
        <w:t>https://www.bi.go.id/id/publikasi/ruang-media/news-release/Pages/sp_2717025.aspx</w:t>
      </w:r>
      <w:r>
        <w:rPr>
          <w:rStyle w:val="14"/>
          <w:rFonts w:ascii="Times New Roman" w:hAnsi="Times New Roman" w:eastAsia="Times New Roman" w:cs="Times New Roman"/>
        </w:rPr>
        <w:fldChar w:fldCharType="end"/>
      </w:r>
    </w:p>
    <w:p w14:paraId="61CE13C0">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Hutagalung, R. A., Nainggolan, P., &amp; Panjaitan, P. D. (2021). Analisis perbandingan keberhasilan UMKM sebelum dan saat menggunakan Quick Response Indonesia Standard (QRIS) di Kota Pematangsiantar. </w:t>
      </w:r>
      <w:r>
        <w:rPr>
          <w:rFonts w:ascii="Times New Roman" w:hAnsi="Times New Roman" w:eastAsia="Times New Roman" w:cs="Times New Roman"/>
          <w:i/>
          <w:iCs/>
          <w:color w:val="000000"/>
          <w:lang w:val="sv-SE"/>
        </w:rPr>
        <w:t>Jurnal Ekuilnomi</w:t>
      </w:r>
      <w:r>
        <w:rPr>
          <w:rFonts w:ascii="Times New Roman" w:hAnsi="Times New Roman" w:eastAsia="Times New Roman" w:cs="Times New Roman"/>
          <w:color w:val="000000"/>
          <w:lang w:val="sv-SE"/>
        </w:rPr>
        <w:t>, 3(2), 94–103.</w:t>
      </w:r>
    </w:p>
    <w:p w14:paraId="47562AFC">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Kamilah, L. K., Haryati, D., Arlita, W., Noviansyah, R. R., &amp; Kustina, L. (2024). Pengaruh kemudahan penggunaan, manfaat, dan risiko terhadap penggunaan QRIS untuk transaksi pembayaran pada UMKM. </w:t>
      </w:r>
      <w:r>
        <w:rPr>
          <w:rFonts w:ascii="Times New Roman" w:hAnsi="Times New Roman" w:eastAsia="Times New Roman" w:cs="Times New Roman"/>
          <w:i/>
          <w:iCs/>
          <w:color w:val="000000"/>
          <w:lang w:val="sv-SE"/>
        </w:rPr>
        <w:t>GLOBAL: Jurnal Lentera BITEP</w:t>
      </w:r>
      <w:r>
        <w:rPr>
          <w:rFonts w:ascii="Times New Roman" w:hAnsi="Times New Roman" w:eastAsia="Times New Roman" w:cs="Times New Roman"/>
          <w:color w:val="000000"/>
          <w:lang w:val="sv-SE"/>
        </w:rPr>
        <w:t>, 2(1), 16–21.</w:t>
      </w:r>
    </w:p>
    <w:p w14:paraId="590A3AFC">
      <w:pPr>
        <w:widowControl w:val="0"/>
        <w:autoSpaceDE w:val="0"/>
        <w:autoSpaceDN w:val="0"/>
        <w:adjustRightInd w:val="0"/>
        <w:spacing w:after="80"/>
        <w:ind w:left="480" w:hanging="480"/>
        <w:jc w:val="both"/>
        <w:rPr>
          <w:rFonts w:ascii="Times New Roman" w:hAnsi="Times New Roman" w:eastAsia="Times New Roman" w:cs="Times New Roman"/>
          <w:color w:val="000000"/>
        </w:rPr>
      </w:pPr>
      <w:r>
        <w:rPr>
          <w:rFonts w:ascii="Times New Roman" w:hAnsi="Times New Roman" w:eastAsia="Times New Roman" w:cs="Times New Roman"/>
          <w:color w:val="000000"/>
        </w:rPr>
        <w:t xml:space="preserve">Kementerian Koperasi dan UKM Republik Indonesia. (2023). </w:t>
      </w:r>
      <w:r>
        <w:rPr>
          <w:rFonts w:ascii="Times New Roman" w:hAnsi="Times New Roman" w:eastAsia="Times New Roman" w:cs="Times New Roman"/>
          <w:i/>
          <w:iCs/>
          <w:color w:val="000000"/>
        </w:rPr>
        <w:t>Kontribusi UMKM terhadap PDB Indonesia 61%</w:t>
      </w:r>
      <w:r>
        <w:rPr>
          <w:rFonts w:ascii="Times New Roman" w:hAnsi="Times New Roman" w:eastAsia="Times New Roman" w:cs="Times New Roman"/>
          <w:color w:val="000000"/>
        </w:rPr>
        <w:t>. MPR RI. Diakses pada 27 Oktober 2025, dari</w:t>
      </w:r>
    </w:p>
    <w:p w14:paraId="2150351A">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fldChar w:fldCharType="begin"/>
      </w:r>
      <w:r>
        <w:instrText xml:space="preserve"> HYPERLINK "https://www.mpr.go.id/berita/Hubungan-yang-Kuat-antara-Sektor-Industri-dan-UMKM-Harus-segera-Diwujudkan" \t "_new" </w:instrText>
      </w:r>
      <w:r>
        <w:fldChar w:fldCharType="separate"/>
      </w:r>
      <w:r>
        <w:rPr>
          <w:rStyle w:val="14"/>
          <w:rFonts w:ascii="Times New Roman" w:hAnsi="Times New Roman" w:eastAsia="Times New Roman" w:cs="Times New Roman"/>
        </w:rPr>
        <w:t>https://www.mpr.go.id/berita/Hubungan-yang-Kuat-antara-Sektor-Industri-dan-UMKM-Harus-segera-Diwujudkan</w:t>
      </w:r>
      <w:r>
        <w:rPr>
          <w:rStyle w:val="14"/>
          <w:rFonts w:ascii="Times New Roman" w:hAnsi="Times New Roman" w:eastAsia="Times New Roman" w:cs="Times New Roman"/>
        </w:rPr>
        <w:fldChar w:fldCharType="end"/>
      </w:r>
    </w:p>
    <w:p w14:paraId="786C887E">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Lela, A., Kusmayati, N. Kartika, Kurniawati, Y., &amp; Wulansari, D. (2023). Dampak sistem pembayaran QRIS terhadap omset penjualan UMKM di Surabaya. </w:t>
      </w:r>
      <w:r>
        <w:rPr>
          <w:rFonts w:ascii="Times New Roman" w:hAnsi="Times New Roman" w:eastAsia="Times New Roman" w:cs="Times New Roman"/>
          <w:i/>
          <w:iCs/>
          <w:color w:val="000000"/>
          <w:lang w:val="sv-SE"/>
        </w:rPr>
        <w:t>RISK: Jurnal Riset Bisnis dan Ekonomi</w:t>
      </w:r>
      <w:r>
        <w:rPr>
          <w:rFonts w:ascii="Times New Roman" w:hAnsi="Times New Roman" w:eastAsia="Times New Roman" w:cs="Times New Roman"/>
          <w:color w:val="000000"/>
          <w:lang w:val="sv-SE"/>
        </w:rPr>
        <w:t>, 4(2), 148–155.</w:t>
      </w:r>
    </w:p>
    <w:p w14:paraId="54A9A623">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Maulana, J. S., &amp; Subroto, W. T. (2025). Peran QRIS terhadap pendapatan UMKM di era digital: Studi SWK Ketintang Surabaya. </w:t>
      </w:r>
      <w:r>
        <w:rPr>
          <w:rFonts w:ascii="Times New Roman" w:hAnsi="Times New Roman" w:eastAsia="Times New Roman" w:cs="Times New Roman"/>
          <w:i/>
          <w:iCs/>
          <w:color w:val="000000"/>
          <w:lang w:val="sv-SE"/>
        </w:rPr>
        <w:t>Jurnal Pengabdian Masyarakat dan Riset Pendidikan</w:t>
      </w:r>
      <w:r>
        <w:rPr>
          <w:rFonts w:ascii="Times New Roman" w:hAnsi="Times New Roman" w:eastAsia="Times New Roman" w:cs="Times New Roman"/>
          <w:color w:val="000000"/>
          <w:lang w:val="sv-SE"/>
        </w:rPr>
        <w:t>, 4(1), 4044–4055.</w:t>
      </w:r>
    </w:p>
    <w:p w14:paraId="5682F408">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Mustagfiroh, L., &amp; Supriyadi, A. (2024). Efektivitas penggunaan QRIS sebagai media pembayaran dalam meningkatkan perkembangan UMKM di Jepara. </w:t>
      </w:r>
      <w:r>
        <w:rPr>
          <w:rFonts w:ascii="Times New Roman" w:hAnsi="Times New Roman" w:eastAsia="Times New Roman" w:cs="Times New Roman"/>
          <w:i/>
          <w:iCs/>
          <w:color w:val="000000"/>
          <w:lang w:val="sv-SE"/>
        </w:rPr>
        <w:t>JEBISKU: Jurnal Ekonomi dan Bisnis Islam IAIN Kudus</w:t>
      </w:r>
      <w:r>
        <w:rPr>
          <w:rFonts w:ascii="Times New Roman" w:hAnsi="Times New Roman" w:eastAsia="Times New Roman" w:cs="Times New Roman"/>
          <w:color w:val="000000"/>
          <w:lang w:val="sv-SE"/>
        </w:rPr>
        <w:t>, 2(2), 204–218.</w:t>
      </w:r>
    </w:p>
    <w:p w14:paraId="5CE088CC">
      <w:pPr>
        <w:widowControl w:val="0"/>
        <w:autoSpaceDE w:val="0"/>
        <w:autoSpaceDN w:val="0"/>
        <w:adjustRightInd w:val="0"/>
        <w:spacing w:after="80"/>
        <w:ind w:left="480" w:hanging="480"/>
        <w:jc w:val="both"/>
        <w:rPr>
          <w:rFonts w:ascii="Times New Roman" w:hAnsi="Times New Roman" w:eastAsia="Times New Roman" w:cs="Times New Roman"/>
          <w:color w:val="000000"/>
          <w:lang w:val="zh-CN"/>
        </w:rPr>
      </w:pPr>
      <w:r>
        <w:rPr>
          <w:rFonts w:ascii="Times New Roman" w:hAnsi="Times New Roman" w:eastAsia="Times New Roman" w:cs="Times New Roman"/>
          <w:color w:val="000000"/>
          <w:lang w:val="sv-SE"/>
        </w:rPr>
        <w:t xml:space="preserve">Muslimawati, M. (2024). Analisis penggunaan aplikasi QRIS sebagai alat pembayaran non tunai untuk mempermudah transaksi bagi pelaku usaha UMKM di Kecamatan Abepura, Kota Jayapura. </w:t>
      </w:r>
      <w:r>
        <w:rPr>
          <w:rFonts w:ascii="Times New Roman" w:hAnsi="Times New Roman" w:eastAsia="Times New Roman" w:cs="Times New Roman"/>
          <w:i/>
          <w:iCs/>
          <w:color w:val="000000"/>
          <w:lang w:val="zh-CN"/>
        </w:rPr>
        <w:t>Lajumen: Lajagoe Journal Management and Business</w:t>
      </w:r>
      <w:r>
        <w:rPr>
          <w:rFonts w:ascii="Times New Roman" w:hAnsi="Times New Roman" w:eastAsia="Times New Roman" w:cs="Times New Roman"/>
          <w:color w:val="000000"/>
          <w:lang w:val="zh-CN"/>
        </w:rPr>
        <w:t>, 2(1), 185–196.</w:t>
      </w:r>
    </w:p>
    <w:p w14:paraId="203317C4">
      <w:pPr>
        <w:widowControl w:val="0"/>
        <w:autoSpaceDE w:val="0"/>
        <w:autoSpaceDN w:val="0"/>
        <w:adjustRightInd w:val="0"/>
        <w:spacing w:after="80"/>
        <w:ind w:left="480" w:hanging="480"/>
        <w:jc w:val="both"/>
        <w:rPr>
          <w:rFonts w:ascii="Times New Roman" w:hAnsi="Times New Roman" w:eastAsia="Times New Roman" w:cs="Times New Roman"/>
          <w:color w:val="000000"/>
          <w:lang w:val="zh-CN"/>
        </w:rPr>
      </w:pPr>
      <w:r>
        <w:rPr>
          <w:rFonts w:ascii="Times New Roman" w:hAnsi="Times New Roman" w:eastAsia="Times New Roman" w:cs="Times New Roman"/>
          <w:color w:val="000000"/>
          <w:lang w:val="zh-CN"/>
        </w:rPr>
        <w:t xml:space="preserve">Parasuraman, A. (2000). Technology Readiness Index (TRI): A Multiple-Item Scale to Measure Readiness to Embrace New Technologies. </w:t>
      </w:r>
      <w:r>
        <w:rPr>
          <w:rFonts w:ascii="Times New Roman" w:hAnsi="Times New Roman" w:eastAsia="Times New Roman" w:cs="Times New Roman"/>
          <w:i/>
          <w:iCs/>
          <w:color w:val="000000"/>
          <w:lang w:val="zh-CN"/>
        </w:rPr>
        <w:t>Journal of Service Research</w:t>
      </w:r>
      <w:r>
        <w:rPr>
          <w:rFonts w:ascii="Times New Roman" w:hAnsi="Times New Roman" w:eastAsia="Times New Roman" w:cs="Times New Roman"/>
          <w:color w:val="000000"/>
          <w:lang w:val="zh-CN"/>
        </w:rPr>
        <w:t>, 2(4), 307–320.</w:t>
      </w:r>
    </w:p>
    <w:p w14:paraId="1629D054">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zh-CN"/>
        </w:rPr>
        <w:t xml:space="preserve">Putri, I. D., Fauzita, K. A., Nursianda, A., Aulianti, F., Rais, E. H., Sibarani, N. K., Wijaya, R., &amp; Rozak, A. (2024). </w:t>
      </w:r>
      <w:r>
        <w:rPr>
          <w:rFonts w:ascii="Times New Roman" w:hAnsi="Times New Roman" w:eastAsia="Times New Roman" w:cs="Times New Roman"/>
          <w:color w:val="000000"/>
          <w:lang w:val="sv-SE"/>
        </w:rPr>
        <w:t xml:space="preserve">Dampak alat pembayaran QRIS terhadap omzet penjualan pedagang kuliner Fakultas Pendidikan Ilmu Pengetahuan Sosial, Universitas Pendidikan Indonesia. </w:t>
      </w:r>
      <w:r>
        <w:rPr>
          <w:rFonts w:ascii="Times New Roman" w:hAnsi="Times New Roman" w:eastAsia="Times New Roman" w:cs="Times New Roman"/>
          <w:i/>
          <w:iCs/>
          <w:color w:val="000000"/>
          <w:lang w:val="sv-SE"/>
        </w:rPr>
        <w:t>Trending: Jurnal Ekonomi, Akuntansi dan Manajemen</w:t>
      </w:r>
      <w:r>
        <w:rPr>
          <w:rFonts w:ascii="Times New Roman" w:hAnsi="Times New Roman" w:eastAsia="Times New Roman" w:cs="Times New Roman"/>
          <w:color w:val="000000"/>
          <w:lang w:val="sv-SE"/>
        </w:rPr>
        <w:t>, 2(3), 01–16.</w:t>
      </w:r>
    </w:p>
    <w:p w14:paraId="12DE3AF3">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r>
        <w:rPr>
          <w:rFonts w:ascii="Times New Roman" w:hAnsi="Times New Roman" w:eastAsia="Times New Roman" w:cs="Times New Roman"/>
          <w:color w:val="000000"/>
          <w:lang w:val="sv-SE"/>
        </w:rPr>
        <w:t xml:space="preserve">Risal, R., Hala, Y., Yunus, R., &amp; Tamsil, T. (2024). Efektivitas penggunaan Quick Response Code Indonesian Standard (QRIS) untuk meningkatkan omzet penjualan pada UMKM kuliner di Kota Makassar. </w:t>
      </w:r>
      <w:r>
        <w:rPr>
          <w:rFonts w:ascii="Times New Roman" w:hAnsi="Times New Roman" w:eastAsia="Times New Roman" w:cs="Times New Roman"/>
          <w:i/>
          <w:iCs/>
          <w:color w:val="000000"/>
          <w:lang w:val="sv-SE"/>
        </w:rPr>
        <w:t>Al-Buhuts e-Journal</w:t>
      </w:r>
      <w:r>
        <w:rPr>
          <w:rFonts w:ascii="Times New Roman" w:hAnsi="Times New Roman" w:eastAsia="Times New Roman" w:cs="Times New Roman"/>
          <w:color w:val="000000"/>
          <w:lang w:val="sv-SE"/>
        </w:rPr>
        <w:t>, 20(2), 555–564.</w:t>
      </w:r>
    </w:p>
    <w:p w14:paraId="5C04F589">
      <w:pPr>
        <w:widowControl w:val="0"/>
        <w:autoSpaceDE w:val="0"/>
        <w:autoSpaceDN w:val="0"/>
        <w:adjustRightInd w:val="0"/>
        <w:spacing w:after="80"/>
        <w:ind w:left="480" w:hanging="480"/>
        <w:jc w:val="both"/>
        <w:rPr>
          <w:rFonts w:ascii="Times New Roman" w:hAnsi="Times New Roman" w:eastAsia="Times New Roman" w:cs="Times New Roman"/>
          <w:color w:val="000000"/>
          <w:lang w:val="zh-CN"/>
        </w:rPr>
      </w:pPr>
      <w:r>
        <w:rPr>
          <w:rFonts w:ascii="Times New Roman" w:hAnsi="Times New Roman" w:eastAsia="Times New Roman" w:cs="Times New Roman"/>
          <w:color w:val="000000"/>
        </w:rPr>
        <w:t xml:space="preserve">Rogers, E. M. (2003). </w:t>
      </w:r>
      <w:r>
        <w:rPr>
          <w:rFonts w:ascii="Times New Roman" w:hAnsi="Times New Roman" w:eastAsia="Times New Roman" w:cs="Times New Roman"/>
          <w:i/>
          <w:iCs/>
          <w:color w:val="000000"/>
        </w:rPr>
        <w:t>Diffusion of Innovations</w:t>
      </w:r>
      <w:r>
        <w:rPr>
          <w:rFonts w:ascii="Times New Roman" w:hAnsi="Times New Roman" w:eastAsia="Times New Roman" w:cs="Times New Roman"/>
          <w:color w:val="000000"/>
        </w:rPr>
        <w:t xml:space="preserve"> (5th ed.). New York: Free Press.</w:t>
      </w:r>
    </w:p>
    <w:p w14:paraId="040523C0">
      <w:pPr>
        <w:widowControl w:val="0"/>
        <w:autoSpaceDE w:val="0"/>
        <w:autoSpaceDN w:val="0"/>
        <w:adjustRightInd w:val="0"/>
        <w:spacing w:after="80"/>
        <w:ind w:left="480" w:hanging="480"/>
        <w:jc w:val="both"/>
        <w:rPr>
          <w:rFonts w:ascii="Times New Roman" w:hAnsi="Times New Roman" w:eastAsia="Times New Roman" w:cs="Times New Roman"/>
          <w:color w:val="000000"/>
          <w:lang w:val="zh-CN"/>
        </w:rPr>
      </w:pPr>
      <w:r>
        <w:rPr>
          <w:rFonts w:ascii="Times New Roman" w:hAnsi="Times New Roman" w:eastAsia="Times New Roman" w:cs="Times New Roman"/>
          <w:color w:val="000000"/>
          <w:lang w:val="zh-CN"/>
        </w:rPr>
        <w:t xml:space="preserve">Sinaga, A. P., Jannah, M., Raafigustina, T. A., Sitompul, S., &amp; Lusa, S. (2025). Efektifitas penggunaan mobile payment QRIS dalam meningkatkan penjualan UMKM di bidang kuliner (Studi UMKM Suryakencana Bogor). </w:t>
      </w:r>
      <w:r>
        <w:rPr>
          <w:rFonts w:ascii="Times New Roman" w:hAnsi="Times New Roman" w:eastAsia="Times New Roman" w:cs="Times New Roman"/>
          <w:i/>
          <w:iCs/>
          <w:color w:val="000000"/>
          <w:lang w:val="zh-CN"/>
        </w:rPr>
        <w:t>Indonesian Impression Journal (JII), 4</w:t>
      </w:r>
      <w:r>
        <w:rPr>
          <w:rFonts w:ascii="Times New Roman" w:hAnsi="Times New Roman" w:eastAsia="Times New Roman" w:cs="Times New Roman"/>
          <w:color w:val="000000"/>
          <w:lang w:val="zh-CN"/>
        </w:rPr>
        <w:t>(9), 3334–3341.</w:t>
      </w:r>
    </w:p>
    <w:p w14:paraId="543927DF">
      <w:pPr>
        <w:widowControl w:val="0"/>
        <w:autoSpaceDE w:val="0"/>
        <w:autoSpaceDN w:val="0"/>
        <w:adjustRightInd w:val="0"/>
        <w:spacing w:after="80"/>
        <w:ind w:left="480" w:hanging="480"/>
        <w:jc w:val="both"/>
        <w:rPr>
          <w:rFonts w:ascii="Times New Roman" w:hAnsi="Times New Roman" w:eastAsia="Times New Roman" w:cs="Times New Roman"/>
          <w:color w:val="000000"/>
          <w:lang w:val="zh-CN"/>
        </w:rPr>
      </w:pPr>
      <w:r>
        <w:rPr>
          <w:rFonts w:ascii="Times New Roman" w:hAnsi="Times New Roman" w:eastAsia="Times New Roman" w:cs="Times New Roman"/>
          <w:color w:val="000000"/>
          <w:lang w:val="zh-CN"/>
        </w:rPr>
        <w:t xml:space="preserve">Sriekaningsih, A. (2020). </w:t>
      </w:r>
      <w:r>
        <w:rPr>
          <w:rFonts w:ascii="Times New Roman" w:hAnsi="Times New Roman" w:eastAsia="Times New Roman" w:cs="Times New Roman"/>
          <w:i/>
          <w:iCs/>
          <w:color w:val="000000"/>
          <w:lang w:val="zh-CN"/>
        </w:rPr>
        <w:t>QRIS dan era baru transaksi pembayaran 4.0</w:t>
      </w:r>
      <w:r>
        <w:rPr>
          <w:rFonts w:ascii="Times New Roman" w:hAnsi="Times New Roman" w:eastAsia="Times New Roman" w:cs="Times New Roman"/>
          <w:color w:val="000000"/>
          <w:lang w:val="zh-CN"/>
        </w:rPr>
        <w:t>. Yogyakarta: ANDI.</w:t>
      </w:r>
    </w:p>
    <w:p w14:paraId="5E7BC010">
      <w:pPr>
        <w:widowControl w:val="0"/>
        <w:autoSpaceDE w:val="0"/>
        <w:autoSpaceDN w:val="0"/>
        <w:adjustRightInd w:val="0"/>
        <w:spacing w:after="80"/>
        <w:ind w:left="480" w:hanging="480"/>
        <w:jc w:val="both"/>
        <w:rPr>
          <w:rFonts w:ascii="Times New Roman" w:hAnsi="Times New Roman" w:eastAsia="Times New Roman" w:cs="Times New Roman"/>
          <w:color w:val="000000"/>
          <w:lang w:val="zh-CN"/>
        </w:rPr>
      </w:pPr>
      <w:r>
        <w:rPr>
          <w:rFonts w:ascii="Times New Roman" w:hAnsi="Times New Roman" w:eastAsia="Times New Roman" w:cs="Times New Roman"/>
          <w:color w:val="000000"/>
        </w:rPr>
        <w:t xml:space="preserve">Venkatesh, V., Morris, M. G., Davis, G. B., &amp; Davis, F. D. (2003). </w:t>
      </w:r>
      <w:r>
        <w:rPr>
          <w:rFonts w:ascii="Times New Roman" w:hAnsi="Times New Roman" w:eastAsia="Times New Roman" w:cs="Times New Roman"/>
          <w:i/>
          <w:iCs/>
          <w:color w:val="000000"/>
        </w:rPr>
        <w:t>User Acceptance of Information Technology: Toward a Unified View</w:t>
      </w:r>
      <w:r>
        <w:rPr>
          <w:rFonts w:ascii="Times New Roman" w:hAnsi="Times New Roman" w:eastAsia="Times New Roman" w:cs="Times New Roman"/>
          <w:color w:val="000000"/>
        </w:rPr>
        <w:t>. MIS Quarterly, 27(3), 425–478.</w:t>
      </w:r>
    </w:p>
    <w:p w14:paraId="5DA58752">
      <w:pPr>
        <w:widowControl w:val="0"/>
        <w:autoSpaceDE w:val="0"/>
        <w:autoSpaceDN w:val="0"/>
        <w:adjustRightInd w:val="0"/>
        <w:spacing w:after="80"/>
        <w:ind w:left="480" w:hanging="480"/>
        <w:jc w:val="both"/>
        <w:rPr>
          <w:rFonts w:ascii="Times New Roman" w:hAnsi="Times New Roman" w:eastAsia="Times New Roman" w:cs="Times New Roman"/>
          <w:color w:val="000000"/>
          <w:lang w:val="sv-SE"/>
        </w:rPr>
      </w:pPr>
    </w:p>
    <w:sectPr>
      <w:headerReference r:id="rId4" w:type="first"/>
      <w:headerReference r:id="rId3" w:type="default"/>
      <w:footerReference r:id="rId5" w:type="default"/>
      <w:pgSz w:w="11907" w:h="16840"/>
      <w:pgMar w:top="1531" w:right="1418" w:bottom="1531" w:left="1701" w:header="0" w:footer="1021"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BCA0AE57-FA97-43E4-ABF5-7CF940C30AB6}"/>
  </w:font>
  <w:font w:name="Arial">
    <w:panose1 w:val="020B0604020202020204"/>
    <w:charset w:val="00"/>
    <w:family w:val="swiss"/>
    <w:pitch w:val="default"/>
    <w:sig w:usb0="E0002EFF" w:usb1="C000785B" w:usb2="00000009" w:usb3="00000000" w:csb0="400001FF" w:csb1="FFFF0000"/>
    <w:embedRegular r:id="rId2" w:fontKey="{958F2C49-FEBA-4A66-B55F-09A18417E88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6FEB2F5C-A9A6-410C-8D90-C14D02F8F82F}"/>
  </w:font>
  <w:font w:name="Wingdings">
    <w:panose1 w:val="05000000000000000000"/>
    <w:charset w:val="02"/>
    <w:family w:val="auto"/>
    <w:pitch w:val="default"/>
    <w:sig w:usb0="00000000" w:usb1="00000000" w:usb2="00000000" w:usb3="00000000" w:csb0="80000000" w:csb1="00000000"/>
    <w:embedRegular r:id="rId4" w:fontKey="{95AE3CC5-D63F-4438-B771-921CDE5E4902}"/>
  </w:font>
  <w:font w:name="Calibri">
    <w:panose1 w:val="020F0502020204030204"/>
    <w:charset w:val="00"/>
    <w:family w:val="swiss"/>
    <w:pitch w:val="default"/>
    <w:sig w:usb0="E4002EFF" w:usb1="C200247B" w:usb2="00000009" w:usb3="00000000" w:csb0="200001FF" w:csb1="00000000"/>
    <w:embedRegular r:id="rId5" w:fontKey="{B360216F-A169-4A16-B169-91571DF80559}"/>
  </w:font>
  <w:font w:name="等线">
    <w:altName w:val="Arial Unicode MS"/>
    <w:panose1 w:val="00000000000000000000"/>
    <w:charset w:val="86"/>
    <w:family w:val="auto"/>
    <w:pitch w:val="default"/>
    <w:sig w:usb0="00000000" w:usb1="00000000" w:usb2="00000000" w:usb3="00000000" w:csb0="00000000" w:csb1="00000000"/>
  </w:font>
  <w:font w:name="Times">
    <w:altName w:val="SimSun"/>
    <w:panose1 w:val="02020603050405020304"/>
    <w:charset w:val="86"/>
    <w:family w:val="roman"/>
    <w:pitch w:val="default"/>
    <w:sig w:usb0="00000000" w:usb1="00000000" w:usb2="00000009" w:usb3="00000000" w:csb0="000001FF" w:csb1="00000000"/>
  </w:font>
  <w:font w:name="Georgia">
    <w:panose1 w:val="02040502050405020303"/>
    <w:charset w:val="00"/>
    <w:family w:val="roman"/>
    <w:pitch w:val="default"/>
    <w:sig w:usb0="00000287" w:usb1="00000000" w:usb2="00000000" w:usb3="00000000" w:csb0="2000009F" w:csb1="00000000"/>
    <w:embedRegular r:id="rId6" w:fontKey="{BE4B2402-BA91-4646-AA7A-CA069DB5677D}"/>
  </w:font>
  <w:font w:name="Microsoft YaHei">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Segoe UI">
    <w:panose1 w:val="020B0502040204020203"/>
    <w:charset w:val="00"/>
    <w:family w:val="auto"/>
    <w:pitch w:val="default"/>
    <w:sig w:usb0="E4002EFF" w:usb1="C000E47F" w:usb2="00000009" w:usb3="00000000" w:csb0="200001FF" w:csb1="00000000"/>
    <w:embedRegular r:id="rId7" w:fontKey="{88CD0EC0-63A3-4A77-B4DD-7750BC37B9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1258">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center"/>
      <w:rPr>
        <w:color w:val="000000"/>
        <w:sz w:val="20"/>
        <w:szCs w:val="20"/>
      </w:rPr>
    </w:pPr>
  </w:p>
  <w:p w14:paraId="407C8B91">
    <w:pPr>
      <w:pBdr>
        <w:top w:val="none" w:color="auto" w:sz="0" w:space="0"/>
        <w:left w:val="none" w:color="auto" w:sz="0" w:space="0"/>
        <w:bottom w:val="none" w:color="auto" w:sz="0" w:space="0"/>
        <w:right w:val="none" w:color="auto" w:sz="0" w:space="0"/>
        <w:between w:val="none" w:color="auto" w:sz="0" w:space="0"/>
      </w:pBdr>
      <w:tabs>
        <w:tab w:val="center" w:pos="4680"/>
        <w:tab w:val="right" w:pos="8788"/>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C3819">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2EE0D50D">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025A0F85">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r>
      <w:rPr>
        <w:color w:val="000000"/>
        <w:sz w:val="20"/>
        <w:szCs w:val="20"/>
      </w:rPr>
      <w:fldChar w:fldCharType="begin"/>
    </w:r>
    <w:r>
      <w:rPr>
        <w:color w:val="000000"/>
        <w:sz w:val="20"/>
        <w:szCs w:val="20"/>
      </w:rPr>
      <w:instrText xml:space="preserve">PAGE</w:instrText>
    </w:r>
    <w:r>
      <w:rPr>
        <w:color w:val="000000"/>
        <w:sz w:val="20"/>
        <w:szCs w:val="20"/>
      </w:rPr>
      <w:fldChar w:fldCharType="separate"/>
    </w:r>
    <w:r>
      <w:rPr>
        <w:color w:val="000000"/>
        <w:sz w:val="20"/>
        <w:szCs w:val="20"/>
      </w:rPr>
      <w:t>2</w:t>
    </w:r>
    <w:r>
      <w:rPr>
        <w:color w:val="000000"/>
        <w:sz w:val="20"/>
        <w:szCs w:val="20"/>
      </w:rPr>
      <w:fldChar w:fldCharType="end"/>
    </w:r>
  </w:p>
  <w:p w14:paraId="541212D8">
    <w:pPr>
      <w:rPr>
        <w:sz w:val="20"/>
        <w:szCs w:val="20"/>
      </w:rPr>
    </w:pPr>
  </w:p>
  <w:p w14:paraId="78AF151A">
    <w:pPr>
      <w:tabs>
        <w:tab w:val="right" w:pos="8789"/>
      </w:tabs>
      <w:rPr>
        <w:color w:val="808080"/>
        <w:sz w:val="20"/>
        <w:szCs w:val="20"/>
        <w:lang w:val="sv-S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3ED6D">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08E86058">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55C4B91A">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sz w:val="18"/>
        <w:szCs w:val="18"/>
      </w:rPr>
    </w:pPr>
  </w:p>
  <w:p w14:paraId="17FD418E">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hint="default" w:ascii="Times New Roman" w:hAnsi="Times New Roman" w:cs="Times New Roman"/>
        <w:color w:val="000000"/>
        <w:sz w:val="18"/>
        <w:szCs w:val="18"/>
        <w:lang w:val="sv-SE"/>
      </w:rPr>
    </w:pPr>
    <w:r>
      <w:rPr>
        <w:rFonts w:hint="default" w:ascii="Times New Roman" w:hAnsi="Times New Roman" w:cs="Times New Roman"/>
        <w:sz w:val="18"/>
        <w:szCs w:val="18"/>
        <w:lang w:val="sv-SE"/>
      </w:rPr>
      <w:t>TALIJAGAD</w:t>
    </w:r>
    <w:r>
      <w:rPr>
        <w:rFonts w:hint="default" w:ascii="Times New Roman" w:hAnsi="Times New Roman" w:cs="Times New Roman"/>
        <w:color w:val="000000"/>
        <w:sz w:val="18"/>
        <w:szCs w:val="18"/>
        <w:lang w:val="sv-SE"/>
      </w:rPr>
      <w:t>, 20</w:t>
    </w:r>
    <w:r>
      <w:rPr>
        <w:rFonts w:hint="default" w:ascii="Times New Roman" w:hAnsi="Times New Roman" w:cs="Times New Roman"/>
        <w:color w:val="000000"/>
        <w:sz w:val="18"/>
        <w:szCs w:val="18"/>
        <w:lang w:val="en-US"/>
      </w:rPr>
      <w:t>26</w:t>
    </w:r>
    <w:r>
      <w:rPr>
        <w:rFonts w:hint="default" w:ascii="Times New Roman" w:hAnsi="Times New Roman" w:cs="Times New Roman"/>
        <w:color w:val="000000"/>
        <w:sz w:val="18"/>
        <w:szCs w:val="18"/>
        <w:lang w:val="sv-SE"/>
      </w:rPr>
      <w:t xml:space="preserve">, </w:t>
    </w:r>
    <w:r>
      <w:rPr>
        <w:rFonts w:hint="default" w:ascii="Times New Roman" w:hAnsi="Times New Roman" w:cs="Times New Roman"/>
        <w:color w:val="000000"/>
        <w:sz w:val="18"/>
        <w:szCs w:val="18"/>
        <w:lang w:val="en-US"/>
      </w:rPr>
      <w:t>4</w:t>
    </w:r>
    <w:r>
      <w:rPr>
        <w:rFonts w:hint="default" w:ascii="Times New Roman" w:hAnsi="Times New Roman" w:cs="Times New Roman"/>
        <w:color w:val="000000"/>
        <w:sz w:val="18"/>
        <w:szCs w:val="18"/>
        <w:lang w:val="sv-SE"/>
      </w:rPr>
      <w:t>(</w:t>
    </w:r>
    <w:r>
      <w:rPr>
        <w:rFonts w:hint="default" w:ascii="Times New Roman" w:hAnsi="Times New Roman" w:cs="Times New Roman"/>
        <w:color w:val="000000"/>
        <w:sz w:val="18"/>
        <w:szCs w:val="18"/>
        <w:lang w:val="en-US"/>
      </w:rPr>
      <w:t>1</w:t>
    </w:r>
    <w:r>
      <w:rPr>
        <w:rFonts w:hint="default" w:ascii="Times New Roman" w:hAnsi="Times New Roman" w:cs="Times New Roman"/>
        <w:color w:val="000000"/>
        <w:sz w:val="18"/>
        <w:szCs w:val="18"/>
        <w:lang w:val="sv-SE"/>
      </w:rPr>
      <w:t>)</w:t>
    </w:r>
  </w:p>
  <w:p w14:paraId="33BB2E47">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hint="default" w:ascii="Times New Roman" w:hAnsi="Times New Roman" w:cs="Times New Roman"/>
        <w:color w:val="000000"/>
        <w:sz w:val="18"/>
        <w:szCs w:val="18"/>
        <w:lang w:val="sv-SE"/>
      </w:rPr>
    </w:pPr>
    <w:r>
      <w:rPr>
        <w:rFonts w:hint="default" w:ascii="Times New Roman" w:hAnsi="Times New Roman" w:cs="Times New Roman"/>
        <w:color w:val="000000"/>
        <w:sz w:val="18"/>
        <w:szCs w:val="18"/>
        <w:lang w:val="sv-SE"/>
      </w:rPr>
      <w:t>https://journal.unusida.ac.id</w:t>
    </w:r>
    <w:r>
      <w:rPr>
        <w:rFonts w:hint="default" w:ascii="Times New Roman" w:hAnsi="Times New Roman" w:cs="Times New Roman"/>
        <w:sz w:val="18"/>
        <w:szCs w:val="18"/>
        <w:lang w:val="sv-SE"/>
      </w:rPr>
      <w:t>/index.php/tali-jagad/index</w:t>
    </w:r>
    <w:r>
      <w:rPr>
        <w:rFonts w:hint="default" w:ascii="Times New Roman" w:hAnsi="Times New Roman" w:cs="Times New Roman"/>
        <w:color w:val="000000"/>
        <w:sz w:val="18"/>
        <w:szCs w:val="18"/>
        <w:lang w:val="sv-SE"/>
      </w:rPr>
      <w:t>| e-ISSN :</w:t>
    </w:r>
    <w:r>
      <w:rPr>
        <w:rFonts w:hint="default" w:ascii="Times New Roman" w:hAnsi="Times New Roman" w:cs="Times New Roman"/>
        <w:color w:val="000000"/>
        <w:sz w:val="18"/>
        <w:szCs w:val="18"/>
        <w:lang w:val="en-US"/>
      </w:rPr>
      <w:t xml:space="preserve"> 2988 2192</w:t>
    </w:r>
  </w:p>
  <w:p w14:paraId="6388E0EB">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r>
      <w:rPr>
        <w:color w:val="000000"/>
        <w:sz w:val="18"/>
        <w:szCs w:val="18"/>
      </w:rPr>
      <w:t>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460B7D"/>
    <w:multiLevelType w:val="multilevel"/>
    <w:tmpl w:val="40460B7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9661E56"/>
    <w:multiLevelType w:val="multilevel"/>
    <w:tmpl w:val="49661E56"/>
    <w:lvl w:ilvl="0" w:tentative="0">
      <w:start w:val="1"/>
      <w:numFmt w:val="decimal"/>
      <w:lvlText w:val="%1.  "/>
      <w:lvlJc w:val="left"/>
      <w:pPr>
        <w:ind w:left="0" w:firstLine="0"/>
      </w:pPr>
    </w:lvl>
    <w:lvl w:ilvl="1" w:tentative="0">
      <w:start w:val="1"/>
      <w:numFmt w:val="decimal"/>
      <w:lvlText w:val="%1.%2.  "/>
      <w:lvlJc w:val="left"/>
      <w:pPr>
        <w:ind w:left="568" w:firstLine="0"/>
      </w:pPr>
    </w:lvl>
    <w:lvl w:ilvl="2" w:tentative="0">
      <w:start w:val="1"/>
      <w:numFmt w:val="decimal"/>
      <w:lvlText w:val="%1.%2.%3.  "/>
      <w:lvlJc w:val="left"/>
      <w:pPr>
        <w:ind w:left="0" w:firstLine="142"/>
      </w:pPr>
      <w:rPr>
        <w:rFonts w:hint="default"/>
        <w:b w:val="0"/>
        <w:bCs w:val="0"/>
        <w:i w:val="0"/>
        <w:iCs/>
      </w:r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2">
    <w:nsid w:val="76957594"/>
    <w:multiLevelType w:val="multilevel"/>
    <w:tmpl w:val="76957594"/>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75C"/>
    <w:rsid w:val="00016803"/>
    <w:rsid w:val="000763E6"/>
    <w:rsid w:val="00095725"/>
    <w:rsid w:val="000D16CF"/>
    <w:rsid w:val="001126DC"/>
    <w:rsid w:val="001E4588"/>
    <w:rsid w:val="00212625"/>
    <w:rsid w:val="0022089F"/>
    <w:rsid w:val="00227DA6"/>
    <w:rsid w:val="00262D6D"/>
    <w:rsid w:val="00272E36"/>
    <w:rsid w:val="002C1806"/>
    <w:rsid w:val="00386D38"/>
    <w:rsid w:val="003C175C"/>
    <w:rsid w:val="003F5DBD"/>
    <w:rsid w:val="00513398"/>
    <w:rsid w:val="0054248D"/>
    <w:rsid w:val="005E482A"/>
    <w:rsid w:val="00680D90"/>
    <w:rsid w:val="00687E90"/>
    <w:rsid w:val="006B0121"/>
    <w:rsid w:val="006C0E59"/>
    <w:rsid w:val="006C1EF9"/>
    <w:rsid w:val="006E130C"/>
    <w:rsid w:val="006F5AE7"/>
    <w:rsid w:val="00796249"/>
    <w:rsid w:val="007C183F"/>
    <w:rsid w:val="007D1749"/>
    <w:rsid w:val="007E4867"/>
    <w:rsid w:val="00890D02"/>
    <w:rsid w:val="0093590C"/>
    <w:rsid w:val="009E524F"/>
    <w:rsid w:val="00A17F67"/>
    <w:rsid w:val="00A42B61"/>
    <w:rsid w:val="00A63967"/>
    <w:rsid w:val="00A76607"/>
    <w:rsid w:val="00AA30CF"/>
    <w:rsid w:val="00AC3E9F"/>
    <w:rsid w:val="00B32E34"/>
    <w:rsid w:val="00B409EA"/>
    <w:rsid w:val="00B91D0B"/>
    <w:rsid w:val="00B92E59"/>
    <w:rsid w:val="00BC4632"/>
    <w:rsid w:val="00C73709"/>
    <w:rsid w:val="00CB151B"/>
    <w:rsid w:val="00D11EA0"/>
    <w:rsid w:val="00DC6B17"/>
    <w:rsid w:val="00DD7B44"/>
    <w:rsid w:val="00E039A4"/>
    <w:rsid w:val="00E66DB2"/>
    <w:rsid w:val="00E73BF9"/>
    <w:rsid w:val="00F264E7"/>
    <w:rsid w:val="00F91835"/>
    <w:rsid w:val="00FA029A"/>
    <w:rsid w:val="00FD74A8"/>
    <w:rsid w:val="00FE0A50"/>
    <w:rsid w:val="267911EA"/>
    <w:rsid w:val="6C6B28E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w:hAnsi="Times" w:eastAsia="Times" w:cs="Times"/>
      <w:sz w:val="22"/>
      <w:szCs w:val="22"/>
      <w:lang w:val="en-GB" w:eastAsia="zh-CN" w:bidi="ar-SA"/>
    </w:rPr>
  </w:style>
  <w:style w:type="paragraph" w:styleId="2">
    <w:name w:val="heading 1"/>
    <w:basedOn w:val="1"/>
    <w:next w:val="1"/>
    <w:qFormat/>
    <w:uiPriority w:val="9"/>
    <w:pPr>
      <w:keepNext/>
      <w:widowControl w:val="0"/>
      <w:jc w:val="both"/>
      <w:outlineLvl w:val="0"/>
    </w:pPr>
    <w:rPr>
      <w:rFonts w:ascii="Times New Roman" w:hAnsi="Times New Roman" w:eastAsia="Times New Roman" w:cs="Times New Roman"/>
      <w:b/>
      <w:sz w:val="24"/>
      <w:szCs w:val="24"/>
    </w:rPr>
  </w:style>
  <w:style w:type="paragraph" w:styleId="3">
    <w:name w:val="heading 2"/>
    <w:basedOn w:val="1"/>
    <w:next w:val="1"/>
    <w:semiHidden/>
    <w:unhideWhenUsed/>
    <w:qFormat/>
    <w:uiPriority w:val="9"/>
    <w:pPr>
      <w:pBdr>
        <w:top w:val="none" w:color="auto" w:sz="0" w:space="0"/>
        <w:left w:val="none" w:color="auto" w:sz="0" w:space="0"/>
        <w:bottom w:val="none" w:color="auto" w:sz="0" w:space="0"/>
        <w:right w:val="none" w:color="auto" w:sz="0" w:space="0"/>
        <w:between w:val="none" w:color="auto" w:sz="0" w:space="0"/>
      </w:pBdr>
      <w:spacing w:before="240"/>
      <w:ind w:firstLine="568"/>
      <w:outlineLvl w:val="1"/>
    </w:pPr>
    <w:rPr>
      <w:i/>
      <w:color w:val="000000"/>
    </w:rPr>
  </w:style>
  <w:style w:type="paragraph" w:styleId="4">
    <w:name w:val="heading 3"/>
    <w:basedOn w:val="1"/>
    <w:next w:val="1"/>
    <w:semiHidden/>
    <w:unhideWhenUsed/>
    <w:qFormat/>
    <w:uiPriority w:val="9"/>
    <w:pPr>
      <w:keepNext/>
      <w:spacing w:before="240" w:after="60"/>
      <w:ind w:left="720" w:hanging="432"/>
      <w:outlineLvl w:val="2"/>
    </w:pPr>
    <w:rPr>
      <w:rFonts w:ascii="Arial" w:hAnsi="Arial" w:eastAsia="Arial" w:cs="Arial"/>
      <w:b/>
      <w:sz w:val="26"/>
      <w:szCs w:val="26"/>
    </w:rPr>
  </w:style>
  <w:style w:type="paragraph" w:styleId="5">
    <w:name w:val="heading 4"/>
    <w:basedOn w:val="1"/>
    <w:next w:val="1"/>
    <w:semiHidden/>
    <w:unhideWhenUsed/>
    <w:qFormat/>
    <w:uiPriority w:val="9"/>
    <w:pPr>
      <w:keepNext/>
      <w:spacing w:before="240" w:after="60"/>
      <w:ind w:left="864" w:hanging="144"/>
      <w:outlineLvl w:val="3"/>
    </w:pPr>
    <w:rPr>
      <w:rFonts w:ascii="Times New Roman" w:hAnsi="Times New Roman" w:eastAsia="Times New Roman" w:cs="Times New Roman"/>
      <w:b/>
      <w:sz w:val="28"/>
      <w:szCs w:val="28"/>
    </w:rPr>
  </w:style>
  <w:style w:type="paragraph" w:styleId="6">
    <w:name w:val="heading 5"/>
    <w:basedOn w:val="1"/>
    <w:next w:val="1"/>
    <w:semiHidden/>
    <w:unhideWhenUsed/>
    <w:qFormat/>
    <w:uiPriority w:val="9"/>
    <w:pPr>
      <w:spacing w:before="240" w:after="60"/>
      <w:ind w:left="1008" w:hanging="432"/>
      <w:outlineLvl w:val="4"/>
    </w:pPr>
    <w:rPr>
      <w:b/>
      <w:i/>
      <w:sz w:val="26"/>
      <w:szCs w:val="26"/>
    </w:rPr>
  </w:style>
  <w:style w:type="paragraph" w:styleId="7">
    <w:name w:val="heading 6"/>
    <w:basedOn w:val="1"/>
    <w:next w:val="1"/>
    <w:semiHidden/>
    <w:unhideWhenUsed/>
    <w:qFormat/>
    <w:uiPriority w:val="9"/>
    <w:pPr>
      <w:spacing w:before="240" w:after="60"/>
      <w:ind w:left="1152" w:hanging="432"/>
      <w:outlineLvl w:val="5"/>
    </w:pPr>
    <w:rPr>
      <w:rFonts w:ascii="Times New Roman" w:hAnsi="Times New Roman" w:eastAsia="Times New Roman" w:cs="Times New Roman"/>
      <w:b/>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8"/>
    <w:semiHidden/>
    <w:unhideWhenUsed/>
    <w:qFormat/>
    <w:uiPriority w:val="99"/>
    <w:rPr>
      <w:sz w:val="16"/>
      <w:szCs w:val="16"/>
    </w:rPr>
  </w:style>
  <w:style w:type="paragraph" w:styleId="11">
    <w:name w:val="annotation text"/>
    <w:basedOn w:val="1"/>
    <w:link w:val="28"/>
    <w:semiHidden/>
    <w:unhideWhenUsed/>
    <w:uiPriority w:val="99"/>
    <w:rPr>
      <w:sz w:val="20"/>
      <w:szCs w:val="20"/>
    </w:rPr>
  </w:style>
  <w:style w:type="paragraph" w:styleId="12">
    <w:name w:val="annotation subject"/>
    <w:basedOn w:val="11"/>
    <w:next w:val="11"/>
    <w:link w:val="29"/>
    <w:semiHidden/>
    <w:unhideWhenUsed/>
    <w:uiPriority w:val="99"/>
    <w:rPr>
      <w:b/>
      <w:bCs/>
    </w:rPr>
  </w:style>
  <w:style w:type="paragraph" w:styleId="13">
    <w:name w:val="footer"/>
    <w:basedOn w:val="1"/>
    <w:semiHidden/>
    <w:unhideWhenUsed/>
    <w:uiPriority w:val="99"/>
    <w:pPr>
      <w:tabs>
        <w:tab w:val="center" w:pos="4153"/>
        <w:tab w:val="right" w:pos="8306"/>
      </w:tabs>
      <w:snapToGrid w:val="0"/>
      <w:jc w:val="left"/>
    </w:pPr>
    <w:rPr>
      <w:sz w:val="18"/>
      <w:szCs w:val="18"/>
    </w:rPr>
  </w:style>
  <w:style w:type="character" w:styleId="14">
    <w:name w:val="Hyperlink"/>
    <w:basedOn w:val="8"/>
    <w:unhideWhenUsed/>
    <w:qFormat/>
    <w:uiPriority w:val="99"/>
    <w:rPr>
      <w:color w:val="0000FF" w:themeColor="hyperlink"/>
      <w:u w:val="single"/>
      <w14:textFill>
        <w14:solidFill>
          <w14:schemeClr w14:val="hlink"/>
        </w14:solidFill>
      </w14:textFill>
    </w:rPr>
  </w:style>
  <w:style w:type="paragraph" w:styleId="15">
    <w:name w:val="Normal (Web)"/>
    <w:basedOn w:val="1"/>
    <w:unhideWhenUsed/>
    <w:qFormat/>
    <w:uiPriority w:val="99"/>
    <w:pPr>
      <w:spacing w:before="100" w:beforeAutospacing="1" w:after="100" w:afterAutospacing="1"/>
    </w:pPr>
    <w:rPr>
      <w:rFonts w:ascii="Times New Roman" w:hAnsi="Times New Roman" w:eastAsia="Times New Roman" w:cs="Times New Roman"/>
      <w:sz w:val="24"/>
      <w:szCs w:val="24"/>
      <w:lang w:val="zh-CN" w:eastAsia="zh-CN"/>
    </w:rPr>
  </w:style>
  <w:style w:type="character" w:styleId="16">
    <w:name w:val="Strong"/>
    <w:basedOn w:val="8"/>
    <w:qFormat/>
    <w:uiPriority w:val="22"/>
    <w:rPr>
      <w:b/>
      <w:bCs/>
    </w:rPr>
  </w:style>
  <w:style w:type="paragraph" w:styleId="17">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8">
    <w:name w:val="Title"/>
    <w:basedOn w:val="1"/>
    <w:next w:val="1"/>
    <w:link w:val="22"/>
    <w:qFormat/>
    <w:uiPriority w:val="10"/>
    <w:pPr>
      <w:spacing w:before="1588" w:after="567"/>
    </w:pPr>
    <w:rPr>
      <w:b/>
      <w:sz w:val="34"/>
      <w:szCs w:val="34"/>
    </w:rPr>
  </w:style>
  <w:style w:type="table" w:customStyle="1" w:styleId="19">
    <w:name w:val="TableNormal"/>
    <w:qFormat/>
    <w:uiPriority w:val="0"/>
    <w:tblPr>
      <w:tblCellMar>
        <w:top w:w="100" w:type="dxa"/>
        <w:left w:w="100" w:type="dxa"/>
        <w:bottom w:w="100" w:type="dxa"/>
        <w:right w:w="100" w:type="dxa"/>
      </w:tblCellMar>
    </w:tblPr>
  </w:style>
  <w:style w:type="table" w:customStyle="1" w:styleId="20">
    <w:name w:val="_Style 12"/>
    <w:basedOn w:val="19"/>
    <w:qFormat/>
    <w:uiPriority w:val="0"/>
    <w:tblPr>
      <w:tblCellMar>
        <w:top w:w="0" w:type="dxa"/>
        <w:left w:w="108" w:type="dxa"/>
        <w:bottom w:w="0" w:type="dxa"/>
        <w:right w:w="108" w:type="dxa"/>
      </w:tblCellMar>
    </w:tblPr>
  </w:style>
  <w:style w:type="table" w:customStyle="1" w:styleId="21">
    <w:name w:val="_Style 13"/>
    <w:basedOn w:val="19"/>
    <w:qFormat/>
    <w:uiPriority w:val="0"/>
    <w:tblPr>
      <w:tblCellMar>
        <w:top w:w="0" w:type="dxa"/>
        <w:left w:w="0" w:type="dxa"/>
        <w:bottom w:w="0" w:type="dxa"/>
        <w:right w:w="0" w:type="dxa"/>
      </w:tblCellMar>
    </w:tblPr>
  </w:style>
  <w:style w:type="character" w:customStyle="1" w:styleId="22">
    <w:name w:val="Title Char"/>
    <w:basedOn w:val="8"/>
    <w:link w:val="18"/>
    <w:qFormat/>
    <w:uiPriority w:val="10"/>
    <w:rPr>
      <w:b/>
      <w:sz w:val="34"/>
      <w:szCs w:val="34"/>
    </w:rPr>
  </w:style>
  <w:style w:type="paragraph" w:styleId="23">
    <w:name w:val="List Paragraph"/>
    <w:basedOn w:val="1"/>
    <w:qFormat/>
    <w:uiPriority w:val="34"/>
    <w:pPr>
      <w:ind w:left="720"/>
      <w:contextualSpacing/>
    </w:pPr>
  </w:style>
  <w:style w:type="character" w:customStyle="1" w:styleId="24">
    <w:name w:val="Unresolved Mention"/>
    <w:basedOn w:val="8"/>
    <w:semiHidden/>
    <w:unhideWhenUsed/>
    <w:qFormat/>
    <w:uiPriority w:val="99"/>
    <w:rPr>
      <w:color w:val="605E5C"/>
      <w:shd w:val="clear" w:color="auto" w:fill="E1DFDD"/>
    </w:rPr>
  </w:style>
  <w:style w:type="character" w:customStyle="1" w:styleId="25">
    <w:name w:val="red"/>
    <w:basedOn w:val="8"/>
    <w:qFormat/>
    <w:uiPriority w:val="0"/>
  </w:style>
  <w:style w:type="character" w:customStyle="1" w:styleId="26">
    <w:name w:val="blue"/>
    <w:basedOn w:val="8"/>
    <w:qFormat/>
    <w:uiPriority w:val="0"/>
  </w:style>
  <w:style w:type="character" w:customStyle="1" w:styleId="27">
    <w:name w:val="underline"/>
    <w:basedOn w:val="8"/>
    <w:qFormat/>
    <w:uiPriority w:val="0"/>
  </w:style>
  <w:style w:type="character" w:customStyle="1" w:styleId="28">
    <w:name w:val="Comment Text Char"/>
    <w:basedOn w:val="8"/>
    <w:link w:val="11"/>
    <w:semiHidden/>
    <w:uiPriority w:val="99"/>
    <w:rPr>
      <w:sz w:val="20"/>
      <w:szCs w:val="20"/>
    </w:rPr>
  </w:style>
  <w:style w:type="character" w:customStyle="1" w:styleId="29">
    <w:name w:val="Comment Subject Char"/>
    <w:basedOn w:val="28"/>
    <w:link w:val="12"/>
    <w:semiHidden/>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11</Pages>
  <Words>1030</Words>
  <Characters>6888</Characters>
  <Lines>253</Lines>
  <Paragraphs>71</Paragraphs>
  <TotalTime>27</TotalTime>
  <ScaleCrop>false</ScaleCrop>
  <LinksUpToDate>false</LinksUpToDate>
  <CharactersWithSpaces>7891</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2025-10-29T12:06:00Z</dcterms:created>
  <dc:creator>acer</dc:creator>
  <cp:lastModifiedBy>Afifatus Sholikhah</cp:lastModifiedBy>
  <dcterms:modified xsi:type="dcterms:W3CDTF">2026-05-18T03:17:35Z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eyJoZGlkIjoiYmM2MzI2MjAxYmYzZjc3MDJiNjRmM2Y1YThiN2ZhNDMiLCJ1c2VySWQiOiI4ODEzNzcxNDMyNjAxIn0=</vt:lpwstr>
  </property>
  <property fmtid="{D5CDD505-2E9C-101B-9397-08002B2CF9AE}" pid="3" name="KSOProductBuildVer">
    <vt:lpwstr>1033-12.1.0.26372</vt:lpwstr>
  </property>
  <property fmtid="{D5CDD505-2E9C-101B-9397-08002B2CF9AE}" pid="4" name="ICV">
    <vt:lpwstr>713C230CA1EE4600ACC6315DFEBE2912_13</vt:lpwstr>
  </property>
</Properties>
</file>